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EF1E1" w14:textId="045DFD48" w:rsidR="0044215D" w:rsidRDefault="00F34185" w:rsidP="00F86106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86106">
        <w:rPr>
          <w:rFonts w:ascii="Arial Narrow" w:hAnsi="Arial Narrow"/>
          <w:b/>
          <w:bCs/>
          <w:sz w:val="36"/>
          <w:szCs w:val="36"/>
        </w:rPr>
        <w:t>DIP</w:t>
      </w:r>
      <w:r w:rsidR="0044215D" w:rsidRPr="00F86106">
        <w:rPr>
          <w:rFonts w:ascii="Arial Narrow" w:hAnsi="Arial Narrow"/>
          <w:b/>
          <w:bCs/>
          <w:sz w:val="36"/>
          <w:szCs w:val="36"/>
        </w:rPr>
        <w:t xml:space="preserve"> DOLUTEGRAVIR</w:t>
      </w:r>
    </w:p>
    <w:p w14:paraId="05D48E5E" w14:textId="5F7A1C7A" w:rsidR="00A46D2C" w:rsidRDefault="0066074C" w:rsidP="00C34E2C">
      <w:pPr>
        <w:jc w:val="center"/>
        <w:rPr>
          <w:rFonts w:ascii="Arial Narrow" w:hAnsi="Arial Narrow"/>
        </w:rPr>
      </w:pPr>
      <w:r>
        <w:rPr>
          <w:rFonts w:ascii="Arial Narrow" w:hAnsi="Arial Narrow"/>
          <w:b/>
          <w:bCs/>
          <w:sz w:val="36"/>
          <w:szCs w:val="36"/>
        </w:rPr>
        <w:t xml:space="preserve">Reportes SISMED Transacciones Primarias de GSK </w:t>
      </w:r>
      <w:r w:rsidR="00E10EF9">
        <w:rPr>
          <w:rFonts w:ascii="Arial Narrow" w:hAnsi="Arial Narrow"/>
          <w:b/>
          <w:bCs/>
          <w:sz w:val="36"/>
          <w:szCs w:val="36"/>
        </w:rPr>
        <w:t>2021, 2022 y 1T2923</w:t>
      </w:r>
      <w:r w:rsidR="002013F8">
        <w:rPr>
          <w:noProof/>
        </w:rPr>
        <w:drawing>
          <wp:inline distT="0" distB="0" distL="0" distR="0" wp14:anchorId="3F671E0C" wp14:editId="3850EAD4">
            <wp:extent cx="6858000" cy="5015865"/>
            <wp:effectExtent l="0" t="0" r="0" b="0"/>
            <wp:docPr id="6803769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CF4AF" w14:textId="1E0A252D" w:rsidR="00E10EF9" w:rsidRPr="002B1609" w:rsidRDefault="002B1609" w:rsidP="00C34E2C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2B1609">
        <w:rPr>
          <w:rFonts w:ascii="Arial Narrow" w:hAnsi="Arial Narrow"/>
          <w:b/>
          <w:bCs/>
          <w:sz w:val="28"/>
          <w:szCs w:val="28"/>
        </w:rPr>
        <w:t>CONVENCIONES PARA ENTENDER LA INFORMACIÓN DE ESTA PANTALLA</w:t>
      </w:r>
    </w:p>
    <w:p w14:paraId="555D95DD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barra de </w:t>
      </w:r>
      <w:r>
        <w:rPr>
          <w:rFonts w:ascii="Arial" w:hAnsi="Arial" w:cs="Arial"/>
          <w:b/>
          <w:bCs/>
          <w:sz w:val="20"/>
          <w:szCs w:val="20"/>
        </w:rPr>
        <w:t>menú</w:t>
      </w:r>
      <w:r>
        <w:rPr>
          <w:rFonts w:ascii="Arial" w:hAnsi="Arial" w:cs="Arial"/>
          <w:sz w:val="20"/>
          <w:szCs w:val="20"/>
        </w:rPr>
        <w:t xml:space="preserve"> muestra botones para trasladarse a pantallas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Principios Activos,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Grupos Terapéuticos,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Firmas Farmacéuticas,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Imprimir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>Volver al Menú.</w:t>
      </w:r>
    </w:p>
    <w:p w14:paraId="024B2498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La barra de </w:t>
      </w:r>
      <w:r>
        <w:rPr>
          <w:rStyle w:val="Textoennegrita"/>
          <w:rFonts w:ascii="Arial" w:hAnsi="Arial" w:cs="Arial"/>
          <w:sz w:val="20"/>
          <w:szCs w:val="20"/>
        </w:rPr>
        <w:t>búsquedas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en la base de datos ofrece tres opciones: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Por Nombre Comercial,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Por Firma Farmacéutica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Por Código Único del Medicamento o CUM</w:t>
      </w:r>
    </w:p>
    <w:p w14:paraId="17C77E83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La barra múltiple de datos básicos </w:t>
      </w:r>
      <w:r>
        <w:rPr>
          <w:rFonts w:ascii="Arial" w:hAnsi="Arial" w:cs="Arial"/>
          <w:sz w:val="20"/>
          <w:szCs w:val="20"/>
        </w:rPr>
        <w:t xml:space="preserve">muestra -para cada producto, presentación o CUM- su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Nombre comercial parametrizado,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Código Único del Medicamento CUM,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Régimen de regulación de precios al que pertenece,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Principio Activo parametrizado,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Registro sanitario,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Protección del Decreto 2085 (cuando existe) Nombre Genérico,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Composición reportada a INVIMA con IUM si ya fue asignado,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Forma farmacéutica,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Concentración,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Presentación,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Firma Farmacéutica comercializadora (primer eslabón de la cadena en </w:t>
      </w:r>
      <w:r>
        <w:rPr>
          <w:rFonts w:ascii="Arial" w:hAnsi="Arial" w:cs="Arial"/>
          <w:sz w:val="20"/>
          <w:szCs w:val="20"/>
        </w:rPr>
        <w:lastRenderedPageBreak/>
        <w:t xml:space="preserve">Colombia)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 xml:space="preserve">Descontinuado o sin reportes a SISMED. </w:t>
      </w:r>
      <w:r>
        <w:rPr>
          <w:rFonts w:ascii="Arial" w:hAnsi="Arial" w:cs="Arial"/>
          <w:b/>
          <w:bCs/>
          <w:sz w:val="20"/>
          <w:szCs w:val="20"/>
        </w:rPr>
        <w:t>Nota</w:t>
      </w:r>
      <w:r>
        <w:rPr>
          <w:rFonts w:ascii="Arial" w:hAnsi="Arial" w:cs="Arial"/>
          <w:sz w:val="20"/>
          <w:szCs w:val="20"/>
        </w:rPr>
        <w:t xml:space="preserve">: Al pulsar doble </w:t>
      </w:r>
      <w:proofErr w:type="spellStart"/>
      <w:r>
        <w:rPr>
          <w:rFonts w:ascii="Arial" w:hAnsi="Arial" w:cs="Arial"/>
          <w:sz w:val="20"/>
          <w:szCs w:val="20"/>
        </w:rPr>
        <w:t>click</w:t>
      </w:r>
      <w:proofErr w:type="spellEnd"/>
      <w:r>
        <w:rPr>
          <w:rFonts w:ascii="Arial" w:hAnsi="Arial" w:cs="Arial"/>
          <w:sz w:val="20"/>
          <w:szCs w:val="20"/>
        </w:rPr>
        <w:t xml:space="preserve"> en el campo amarillo de Principio Activo parametrizado o el botón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Fonts w:ascii="Arial" w:hAnsi="Arial" w:cs="Arial"/>
          <w:sz w:val="20"/>
          <w:szCs w:val="20"/>
        </w:rPr>
        <w:t>"Ver" que está a su lado aparece un listado de productos disponibles en el país con el mismo Principio Activo.</w:t>
      </w:r>
    </w:p>
    <w:p w14:paraId="5B4D3045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Las barras de </w:t>
      </w:r>
      <w:r>
        <w:rPr>
          <w:rStyle w:val="Textoennegrita"/>
          <w:rFonts w:ascii="Arial" w:hAnsi="Arial" w:cs="Arial"/>
          <w:sz w:val="20"/>
          <w:szCs w:val="20"/>
        </w:rPr>
        <w:t xml:space="preserve">grupos de tres líneas </w:t>
      </w:r>
      <w:r>
        <w:rPr>
          <w:rFonts w:ascii="Arial" w:hAnsi="Arial" w:cs="Arial"/>
          <w:sz w:val="20"/>
          <w:szCs w:val="20"/>
        </w:rPr>
        <w:t xml:space="preserve">muestran las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8" w:anchor="1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Transacciones Primarias</w:t>
        </w:r>
      </w:hyperlink>
      <w:r>
        <w:rPr>
          <w:rFonts w:ascii="Arial" w:hAnsi="Arial" w:cs="Arial"/>
          <w:sz w:val="20"/>
          <w:szCs w:val="20"/>
        </w:rPr>
        <w:t xml:space="preserve"> (en verde),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9" w:anchor="2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Secundarias</w:t>
        </w:r>
      </w:hyperlink>
      <w:r>
        <w:rPr>
          <w:rFonts w:ascii="Arial" w:hAnsi="Arial" w:cs="Arial"/>
          <w:sz w:val="20"/>
          <w:szCs w:val="20"/>
        </w:rPr>
        <w:t xml:space="preserve"> (en azul)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0" w:anchor="3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Finales</w:t>
        </w:r>
      </w:hyperlink>
      <w:r>
        <w:rPr>
          <w:rFonts w:ascii="Arial" w:hAnsi="Arial" w:cs="Arial"/>
          <w:sz w:val="20"/>
          <w:szCs w:val="20"/>
        </w:rPr>
        <w:t xml:space="preserve"> (en blanco) reportadas en cada trimestre.</w:t>
      </w:r>
    </w:p>
    <w:p w14:paraId="3B41BF41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Cada </w:t>
      </w:r>
      <w:r>
        <w:rPr>
          <w:rStyle w:val="Textoennegrita"/>
          <w:rFonts w:ascii="Arial" w:hAnsi="Arial" w:cs="Arial"/>
          <w:sz w:val="20"/>
          <w:szCs w:val="20"/>
        </w:rPr>
        <w:t>grupo de tres columnas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muestra las </w:t>
      </w:r>
      <w:r>
        <w:rPr>
          <w:rStyle w:val="Textoennegrita"/>
          <w:rFonts w:ascii="Arial" w:hAnsi="Arial" w:cs="Arial"/>
          <w:sz w:val="20"/>
          <w:szCs w:val="20"/>
        </w:rPr>
        <w:t xml:space="preserve">Ventas en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Unidades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Valores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y el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1" w:anchor="3.4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PPPS</w:t>
        </w:r>
      </w:hyperlink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(Precio Promedio de la Presentación en </w:t>
      </w:r>
      <w:proofErr w:type="spellStart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Sismed</w:t>
      </w:r>
      <w:proofErr w:type="spellEnd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). Las primeras tres columnas muestran la </w:t>
      </w:r>
      <w:r>
        <w:rPr>
          <w:rStyle w:val="Textoennegrita"/>
          <w:rFonts w:ascii="Arial" w:hAnsi="Arial" w:cs="Arial"/>
          <w:sz w:val="20"/>
          <w:szCs w:val="20"/>
        </w:rPr>
        <w:t xml:space="preserve">sumatoria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Transacciones Institucionales y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seguidas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Transacciones Institucionales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.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.</w:t>
      </w:r>
    </w:p>
    <w:p w14:paraId="6452E193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Luego de las nueve columnas, puede verse la columna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FCUD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(Factor de Cálculo de </w:t>
      </w:r>
      <w:proofErr w:type="spellStart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UniDosis</w:t>
      </w:r>
      <w:proofErr w:type="spellEnd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) seguida de las tres columnas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Precios Unidosis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, de</w:t>
      </w:r>
      <w:r>
        <w:rPr>
          <w:rStyle w:val="Textoennegrita"/>
          <w:rFonts w:ascii="Arial" w:hAnsi="Arial" w:cs="Arial"/>
          <w:sz w:val="20"/>
          <w:szCs w:val="20"/>
        </w:rPr>
        <w:t xml:space="preserve">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Transacciones Institucionales y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Transacciones Institucionales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.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Transacciones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.</w:t>
      </w:r>
    </w:p>
    <w:p w14:paraId="5AA4B0BF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Los grupos de tres líneas están divididos por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líneas rojas que separan los reportes trimestrales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de cada año. Arriba los trimestres de 2021, abajo los trimestres de 2020 en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orden cronológico inverso, es decir arriba los más recientes y abajo los inmediatamente anteriores.</w:t>
      </w:r>
    </w:p>
    <w:p w14:paraId="7B1D8240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En la parte inferior se muestran las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tres líneas del último año móvil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en el caso del gráfico la sumatoria de los trimestres 1° y 2° de 2021 más 3° y 4° de 2020, tanto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2" w:anchor="1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Transacciones Primarias</w:t>
        </w:r>
      </w:hyperlink>
      <w:r>
        <w:rPr>
          <w:rFonts w:ascii="Arial" w:hAnsi="Arial" w:cs="Arial"/>
          <w:sz w:val="20"/>
          <w:szCs w:val="20"/>
        </w:rPr>
        <w:t xml:space="preserve"> (en verde),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3" w:anchor="2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Secundarias</w:t>
        </w:r>
      </w:hyperlink>
      <w:r>
        <w:rPr>
          <w:rFonts w:ascii="Arial" w:hAnsi="Arial" w:cs="Arial"/>
          <w:sz w:val="20"/>
          <w:szCs w:val="20"/>
        </w:rPr>
        <w:t xml:space="preserve"> (en azul)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4" w:anchor="3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Finales</w:t>
        </w:r>
      </w:hyperlink>
      <w:r>
        <w:rPr>
          <w:rFonts w:ascii="Arial" w:hAnsi="Arial" w:cs="Arial"/>
          <w:sz w:val="20"/>
          <w:szCs w:val="20"/>
        </w:rPr>
        <w:t xml:space="preserve"> (en blanco) en sentido vertical, como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Transacciones Institucionales y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Transacciones Institucionales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.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solo Transacciones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en sentido horizontal, con sus respecticos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5" w:anchor="3.4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PPPS</w:t>
        </w:r>
      </w:hyperlink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(Precio Promedio de la Presentación en SISMED)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Precios Unidosis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.</w:t>
      </w:r>
    </w:p>
    <w:p w14:paraId="361ABC8C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En la barra de precios </w:t>
      </w:r>
      <w:r>
        <w:rPr>
          <w:rStyle w:val="Textoennegrita"/>
          <w:rFonts w:ascii="Arial" w:hAnsi="Arial" w:cs="Arial"/>
          <w:sz w:val="20"/>
          <w:szCs w:val="20"/>
        </w:rPr>
        <w:t>Reportados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</w:t>
      </w:r>
      <w:r>
        <w:rPr>
          <w:rStyle w:val="Textoennegrita"/>
          <w:rFonts w:ascii="Arial" w:hAnsi="Arial" w:cs="Arial"/>
          <w:sz w:val="20"/>
          <w:szCs w:val="20"/>
        </w:rPr>
        <w:t>Encuestados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y </w:t>
      </w:r>
      <w:r>
        <w:rPr>
          <w:rStyle w:val="Textoennegrita"/>
          <w:rFonts w:ascii="Arial" w:hAnsi="Arial" w:cs="Arial"/>
          <w:sz w:val="20"/>
          <w:szCs w:val="20"/>
        </w:rPr>
        <w:t>Regulados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, desde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2T2021y3P2021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(2°Trimestre de 2021 y Periodo 3° de 2021) hasta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4T2019y1P2020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(4°Trimestre de 2019 y Periodo 1° de 2020) en orden cronológico inverso se muestran las columnas del </w:t>
      </w:r>
      <w:hyperlink r:id="rId16" w:anchor="3.4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PPPS</w:t>
        </w:r>
      </w:hyperlink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de las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7" w:anchor="1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Transacciones Primarias</w:t>
        </w:r>
      </w:hyperlink>
      <w:r>
        <w:rPr>
          <w:rStyle w:val="Textoennegrita"/>
          <w:rFonts w:ascii="Arial" w:hAnsi="Arial" w:cs="Arial"/>
          <w:sz w:val="20"/>
          <w:szCs w:val="20"/>
        </w:rPr>
        <w:t xml:space="preserve"> Institucionales y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(campos verdes)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8" w:anchor="2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Transacciones Secundarias</w:t>
        </w:r>
      </w:hyperlink>
      <w:r>
        <w:rPr>
          <w:rStyle w:val="Textoennegrita"/>
          <w:rFonts w:ascii="Arial" w:hAnsi="Arial" w:cs="Arial"/>
          <w:sz w:val="20"/>
          <w:szCs w:val="20"/>
        </w:rPr>
        <w:t xml:space="preserve"> Institucionales y Comerciales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(campos azules) </w:t>
      </w:r>
      <w:r>
        <w:rPr>
          <w:rFonts w:ascii="Arial" w:hAnsi="Arial" w:cs="Arial"/>
          <w:sz w:val="20"/>
          <w:szCs w:val="20"/>
        </w:rPr>
        <w:t xml:space="preserve">y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19" w:anchor="3" w:history="1">
        <w:r>
          <w:rPr>
            <w:rStyle w:val="Hipervnculo"/>
            <w:rFonts w:ascii="Arial" w:hAnsi="Arial" w:cs="Arial"/>
            <w:b/>
            <w:bCs/>
            <w:sz w:val="20"/>
            <w:szCs w:val="20"/>
          </w:rPr>
          <w:t>Transacciones Finales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Style w:val="Textoennegrita"/>
          <w:rFonts w:ascii="Arial" w:hAnsi="Arial" w:cs="Arial"/>
          <w:sz w:val="20"/>
          <w:szCs w:val="20"/>
        </w:rPr>
        <w:t xml:space="preserve">Institucionales </w:t>
      </w:r>
      <w:r>
        <w:rPr>
          <w:rFonts w:ascii="Arial" w:hAnsi="Arial" w:cs="Arial"/>
          <w:sz w:val="20"/>
          <w:szCs w:val="20"/>
        </w:rPr>
        <w:t>(en blanco)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Fonts w:ascii="Verdana" w:hAnsi="Verdana" w:cs="Arial"/>
          <w:color w:val="FF0000"/>
          <w:sz w:val="27"/>
          <w:szCs w:val="27"/>
        </w:rPr>
        <w:t>•</w:t>
      </w:r>
      <w:hyperlink r:id="rId20" w:anchor="3.2" w:history="1">
        <w:r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</w:rPr>
          <w:t>PPE</w:t>
        </w:r>
        <w:r>
          <w:rPr>
            <w:rStyle w:val="Textoennegrita"/>
            <w:rFonts w:ascii="Arial" w:hAnsi="Arial" w:cs="Arial"/>
            <w:b w:val="0"/>
            <w:bCs w:val="0"/>
            <w:color w:val="0000FF"/>
            <w:sz w:val="20"/>
            <w:szCs w:val="20"/>
            <w:u w:val="single"/>
          </w:rPr>
          <w:t xml:space="preserve"> o </w:t>
        </w:r>
        <w:r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</w:rPr>
          <w:t>SRS</w:t>
        </w:r>
      </w:hyperlink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Precio Público Encuestado o Seleccionado de Reportes a SISMED (campos amarillos)</w:t>
      </w:r>
      <w:r>
        <w:rPr>
          <w:rFonts w:ascii="Verdana" w:hAnsi="Verdana" w:cs="Arial"/>
          <w:color w:val="FF0000"/>
          <w:sz w:val="27"/>
          <w:szCs w:val="27"/>
        </w:rPr>
        <w:t xml:space="preserve"> •</w:t>
      </w:r>
      <w:proofErr w:type="spellStart"/>
      <w:r>
        <w:rPr>
          <w:rStyle w:val="Textoennegrita"/>
          <w:rFonts w:ascii="Arial" w:hAnsi="Arial" w:cs="Arial"/>
          <w:sz w:val="20"/>
          <w:szCs w:val="20"/>
        </w:rPr>
        <w:fldChar w:fldCharType="begin"/>
      </w:r>
      <w:r>
        <w:rPr>
          <w:rStyle w:val="Textoennegrita"/>
          <w:rFonts w:ascii="Arial" w:hAnsi="Arial" w:cs="Arial"/>
          <w:sz w:val="20"/>
          <w:szCs w:val="20"/>
        </w:rPr>
        <w:instrText>HYPERLINK "https://www.med-informatica.com/VADEMECUM.htm" \l "3.3"</w:instrText>
      </w:r>
      <w:r>
        <w:rPr>
          <w:rStyle w:val="Textoennegrita"/>
          <w:rFonts w:ascii="Arial" w:hAnsi="Arial" w:cs="Arial"/>
          <w:sz w:val="20"/>
          <w:szCs w:val="20"/>
        </w:rPr>
      </w:r>
      <w:r>
        <w:rPr>
          <w:rStyle w:val="Textoennegrita"/>
          <w:rFonts w:ascii="Arial" w:hAnsi="Arial" w:cs="Arial"/>
          <w:sz w:val="20"/>
          <w:szCs w:val="20"/>
        </w:rPr>
        <w:fldChar w:fldCharType="separate"/>
      </w:r>
      <w:r>
        <w:rPr>
          <w:rStyle w:val="Hipervnculo"/>
          <w:rFonts w:ascii="Arial" w:hAnsi="Arial" w:cs="Arial"/>
          <w:b/>
          <w:bCs/>
          <w:sz w:val="20"/>
          <w:szCs w:val="20"/>
        </w:rPr>
        <w:t>PMVuc</w:t>
      </w:r>
      <w:proofErr w:type="spellEnd"/>
      <w:r>
        <w:rPr>
          <w:rStyle w:val="Textoennegrita"/>
          <w:rFonts w:ascii="Arial" w:hAnsi="Arial" w:cs="Arial"/>
          <w:sz w:val="20"/>
          <w:szCs w:val="20"/>
        </w:rPr>
        <w:fldChar w:fldCharType="end"/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Precio Máximo de Venta de la última Circular, </w:t>
      </w:r>
      <w:r>
        <w:rPr>
          <w:rFonts w:ascii="Verdana" w:hAnsi="Verdana" w:cs="Arial"/>
          <w:color w:val="FF0000"/>
          <w:sz w:val="27"/>
          <w:szCs w:val="27"/>
        </w:rPr>
        <w:t>•</w:t>
      </w:r>
      <w:proofErr w:type="spellStart"/>
      <w:r>
        <w:rPr>
          <w:rStyle w:val="Textoennegrita"/>
          <w:rFonts w:ascii="Arial" w:hAnsi="Arial" w:cs="Arial"/>
          <w:sz w:val="20"/>
          <w:szCs w:val="20"/>
        </w:rPr>
        <w:fldChar w:fldCharType="begin"/>
      </w:r>
      <w:r>
        <w:rPr>
          <w:rStyle w:val="Textoennegrita"/>
          <w:rFonts w:ascii="Arial" w:hAnsi="Arial" w:cs="Arial"/>
          <w:sz w:val="20"/>
          <w:szCs w:val="20"/>
        </w:rPr>
        <w:instrText>HYPERLINK "https://www.med-informatica.com/VADEMECUM.htm" \l "3.3"</w:instrText>
      </w:r>
      <w:r>
        <w:rPr>
          <w:rStyle w:val="Textoennegrita"/>
          <w:rFonts w:ascii="Arial" w:hAnsi="Arial" w:cs="Arial"/>
          <w:sz w:val="20"/>
          <w:szCs w:val="20"/>
        </w:rPr>
      </w:r>
      <w:r>
        <w:rPr>
          <w:rStyle w:val="Textoennegrita"/>
          <w:rFonts w:ascii="Arial" w:hAnsi="Arial" w:cs="Arial"/>
          <w:sz w:val="20"/>
          <w:szCs w:val="20"/>
        </w:rPr>
        <w:fldChar w:fldCharType="separate"/>
      </w:r>
      <w:r>
        <w:rPr>
          <w:rStyle w:val="Hipervnculo"/>
          <w:rFonts w:ascii="Arial" w:hAnsi="Arial" w:cs="Arial"/>
          <w:b/>
          <w:bCs/>
          <w:sz w:val="20"/>
          <w:szCs w:val="20"/>
        </w:rPr>
        <w:t>PRAuc</w:t>
      </w:r>
      <w:proofErr w:type="spellEnd"/>
      <w:r>
        <w:rPr>
          <w:rStyle w:val="Textoennegrita"/>
          <w:rFonts w:ascii="Arial" w:hAnsi="Arial" w:cs="Arial"/>
          <w:sz w:val="20"/>
          <w:szCs w:val="20"/>
        </w:rPr>
        <w:fldChar w:fldCharType="end"/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Precio Regulado Ajustado para prestadores de la última Circular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proofErr w:type="spellStart"/>
      <w:r>
        <w:rPr>
          <w:rStyle w:val="Textoennegrita"/>
          <w:rFonts w:ascii="Arial" w:hAnsi="Arial" w:cs="Arial"/>
          <w:sz w:val="20"/>
          <w:szCs w:val="20"/>
        </w:rPr>
        <w:fldChar w:fldCharType="begin"/>
      </w:r>
      <w:r>
        <w:rPr>
          <w:rStyle w:val="Textoennegrita"/>
          <w:rFonts w:ascii="Arial" w:hAnsi="Arial" w:cs="Arial"/>
          <w:sz w:val="20"/>
          <w:szCs w:val="20"/>
        </w:rPr>
        <w:instrText>HYPERLINK "https://www.med-informatica.com/VADEMECUM.htm" \l "3.3"</w:instrText>
      </w:r>
      <w:r>
        <w:rPr>
          <w:rStyle w:val="Textoennegrita"/>
          <w:rFonts w:ascii="Arial" w:hAnsi="Arial" w:cs="Arial"/>
          <w:sz w:val="20"/>
          <w:szCs w:val="20"/>
        </w:rPr>
      </w:r>
      <w:r>
        <w:rPr>
          <w:rStyle w:val="Textoennegrita"/>
          <w:rFonts w:ascii="Arial" w:hAnsi="Arial" w:cs="Arial"/>
          <w:sz w:val="20"/>
          <w:szCs w:val="20"/>
        </w:rPr>
        <w:fldChar w:fldCharType="separate"/>
      </w:r>
      <w:r>
        <w:rPr>
          <w:rStyle w:val="Hipervnculo"/>
          <w:rFonts w:ascii="Arial" w:hAnsi="Arial" w:cs="Arial"/>
          <w:b/>
          <w:bCs/>
          <w:sz w:val="20"/>
          <w:szCs w:val="20"/>
        </w:rPr>
        <w:t>VMRur</w:t>
      </w:r>
      <w:proofErr w:type="spellEnd"/>
      <w:r>
        <w:rPr>
          <w:rStyle w:val="Textoennegrita"/>
          <w:rFonts w:ascii="Arial" w:hAnsi="Arial" w:cs="Arial"/>
          <w:sz w:val="20"/>
          <w:szCs w:val="20"/>
        </w:rPr>
        <w:fldChar w:fldCharType="end"/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Valor Máximo de Recobro de la última Resolución (campos rojos) cuando existe, seguidas de las columnas de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FCUD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Factor de Cálculo de </w:t>
      </w:r>
      <w:proofErr w:type="spellStart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UniDosis</w:t>
      </w:r>
      <w:proofErr w:type="spellEnd"/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y el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Valor </w:t>
      </w:r>
      <w:r>
        <w:rPr>
          <w:rStyle w:val="Textoennegrita"/>
          <w:rFonts w:ascii="Arial" w:hAnsi="Arial" w:cs="Arial"/>
          <w:sz w:val="20"/>
          <w:szCs w:val="20"/>
        </w:rPr>
        <w:t>Unitario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de cada precio, con su respectivo color. Las siguientes dos líneas corresponden a los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Datos fuente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de los precios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encuestados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regulados y el avance de asignación de IUM.</w:t>
      </w:r>
    </w:p>
    <w:p w14:paraId="3AC024E5" w14:textId="77777777" w:rsidR="002B1609" w:rsidRDefault="002B1609" w:rsidP="002B1609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Textoennegrita"/>
          <w:rFonts w:ascii="Arial" w:hAnsi="Arial" w:cs="Arial"/>
          <w:b w:val="0"/>
          <w:bCs w:val="0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En la parte final aparece un campo con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sz w:val="20"/>
          <w:szCs w:val="20"/>
        </w:rPr>
        <w:t>datos regulatorios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que afectan a cada presentación: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Detalles del </w:t>
      </w:r>
      <w:r>
        <w:rPr>
          <w:rStyle w:val="Textoennegrita"/>
          <w:rFonts w:ascii="Arial" w:hAnsi="Arial" w:cs="Arial"/>
          <w:sz w:val="20"/>
          <w:szCs w:val="20"/>
        </w:rPr>
        <w:t>precio regulado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 cuando existe,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 xml:space="preserve">Protección del Decreto 2085 cuando existe y </w:t>
      </w:r>
      <w:r>
        <w:rPr>
          <w:rFonts w:ascii="Verdana" w:hAnsi="Verdana" w:cs="Arial"/>
          <w:color w:val="FF0000"/>
          <w:sz w:val="27"/>
          <w:szCs w:val="27"/>
        </w:rPr>
        <w:t>•</w:t>
      </w: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Detalles del Registro Sanitario que se toman de la base de datos del INVIMA.</w:t>
      </w:r>
    </w:p>
    <w:p w14:paraId="5F634FBC" w14:textId="77777777" w:rsidR="002B1609" w:rsidRDefault="002B1609" w:rsidP="002B1609">
      <w:pPr>
        <w:pStyle w:val="NormalWeb"/>
        <w:spacing w:before="0" w:beforeAutospacing="0" w:after="0" w:afterAutospacing="0"/>
        <w:ind w:left="720"/>
        <w:rPr>
          <w:rStyle w:val="Textoennegrita"/>
          <w:rFonts w:ascii="Arial" w:hAnsi="Arial" w:cs="Arial"/>
          <w:b w:val="0"/>
          <w:bCs w:val="0"/>
          <w:sz w:val="20"/>
          <w:szCs w:val="20"/>
        </w:rPr>
      </w:pPr>
    </w:p>
    <w:p w14:paraId="3779C1C4" w14:textId="77777777" w:rsidR="002B1609" w:rsidRDefault="002B1609" w:rsidP="002B1609">
      <w:pPr>
        <w:pStyle w:val="NormalWeb"/>
        <w:spacing w:before="0" w:beforeAutospacing="0" w:after="0" w:afterAutospacing="0"/>
        <w:ind w:left="720"/>
        <w:rPr>
          <w:rStyle w:val="Textoennegrita"/>
          <w:rFonts w:ascii="Arial" w:hAnsi="Arial" w:cs="Arial"/>
          <w:b w:val="0"/>
          <w:bCs w:val="0"/>
          <w:sz w:val="20"/>
          <w:szCs w:val="20"/>
        </w:rPr>
      </w:pPr>
    </w:p>
    <w:p w14:paraId="2ED9B6B4" w14:textId="43FC6BA2" w:rsidR="002B1609" w:rsidRDefault="002B1609" w:rsidP="002B1609">
      <w:pPr>
        <w:pStyle w:val="NormalWeb"/>
        <w:spacing w:before="0" w:beforeAutospacing="0" w:after="0" w:afterAutospacing="0"/>
        <w:ind w:left="720"/>
        <w:rPr>
          <w:rStyle w:val="Textoennegrita"/>
          <w:rFonts w:ascii="Arial" w:hAnsi="Arial" w:cs="Arial"/>
          <w:b w:val="0"/>
          <w:bCs w:val="0"/>
          <w:sz w:val="20"/>
          <w:szCs w:val="20"/>
        </w:rPr>
      </w:pPr>
      <w:r>
        <w:rPr>
          <w:rStyle w:val="Textoennegrita"/>
          <w:rFonts w:ascii="Arial" w:hAnsi="Arial" w:cs="Arial"/>
          <w:b w:val="0"/>
          <w:bCs w:val="0"/>
          <w:sz w:val="20"/>
          <w:szCs w:val="20"/>
        </w:rPr>
        <w:t>Para ver más detalles active el siguiente enlace:</w:t>
      </w:r>
    </w:p>
    <w:p w14:paraId="0DF17FB0" w14:textId="1C72C407" w:rsidR="002B1609" w:rsidRDefault="00000000" w:rsidP="002B1609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20"/>
          <w:szCs w:val="20"/>
        </w:rPr>
      </w:pPr>
      <w:hyperlink r:id="rId21" w:anchor="3" w:history="1">
        <w:r w:rsidR="002B1609" w:rsidRPr="00CB0785">
          <w:rPr>
            <w:rStyle w:val="Hipervnculo"/>
            <w:rFonts w:ascii="Arial" w:hAnsi="Arial" w:cs="Arial"/>
            <w:sz w:val="20"/>
            <w:szCs w:val="20"/>
          </w:rPr>
          <w:t>https://www.med-informatica.com/VADEMECUM-PP.htm#3</w:t>
        </w:r>
      </w:hyperlink>
    </w:p>
    <w:p w14:paraId="69EACD20" w14:textId="77777777" w:rsidR="002B1609" w:rsidRDefault="002B1609" w:rsidP="002B1609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20"/>
          <w:szCs w:val="20"/>
        </w:rPr>
      </w:pPr>
    </w:p>
    <w:p w14:paraId="2E368642" w14:textId="77777777" w:rsidR="00E10EF9" w:rsidRDefault="00E10EF9" w:rsidP="00C34E2C">
      <w:pPr>
        <w:jc w:val="center"/>
        <w:rPr>
          <w:rFonts w:ascii="Arial Narrow" w:hAnsi="Arial Narrow"/>
        </w:rPr>
      </w:pPr>
    </w:p>
    <w:p w14:paraId="14830D87" w14:textId="77777777" w:rsidR="002B1609" w:rsidRDefault="002B1609" w:rsidP="00C34E2C">
      <w:pPr>
        <w:jc w:val="center"/>
        <w:rPr>
          <w:rFonts w:ascii="Arial Narrow" w:hAnsi="Arial Narrow"/>
        </w:rPr>
      </w:pPr>
    </w:p>
    <w:p w14:paraId="53CA3EA9" w14:textId="77777777" w:rsidR="00E10EF9" w:rsidRDefault="00E10EF9" w:rsidP="00C34E2C">
      <w:pPr>
        <w:jc w:val="center"/>
        <w:rPr>
          <w:rFonts w:ascii="Arial Narrow" w:hAnsi="Arial Narrow"/>
        </w:rPr>
      </w:pPr>
    </w:p>
    <w:p w14:paraId="159B70D6" w14:textId="4E918549" w:rsidR="00E10EF9" w:rsidRPr="00F86106" w:rsidRDefault="00E10EF9" w:rsidP="00E10EF9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>Reportes SISMED Transacciones Primarias de GSK 2021, 2022 y 1T2923</w:t>
      </w:r>
    </w:p>
    <w:p w14:paraId="66B30FE1" w14:textId="7D13EED5" w:rsidR="00E10EF9" w:rsidRDefault="0066671C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7326924B" wp14:editId="63CB0A20">
            <wp:extent cx="6858000" cy="5015865"/>
            <wp:effectExtent l="0" t="0" r="0" b="0"/>
            <wp:docPr id="4033051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5923" w14:textId="7FD6B4DE" w:rsidR="0066671C" w:rsidRDefault="002955E5" w:rsidP="00C34E2C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Lo construido y destruido en SISMED</w:t>
      </w:r>
    </w:p>
    <w:p w14:paraId="08911941" w14:textId="77777777" w:rsidR="002955E5" w:rsidRDefault="002955E5" w:rsidP="00C34E2C">
      <w:pPr>
        <w:jc w:val="center"/>
        <w:rPr>
          <w:rFonts w:ascii="Arial Narrow" w:hAnsi="Arial Narrow"/>
        </w:rPr>
      </w:pPr>
    </w:p>
    <w:p w14:paraId="366362D7" w14:textId="77777777" w:rsidR="0066671C" w:rsidRDefault="0066671C" w:rsidP="008B1F87">
      <w:pPr>
        <w:rPr>
          <w:rFonts w:ascii="Arial Narrow" w:hAnsi="Arial Narrow"/>
        </w:rPr>
      </w:pPr>
    </w:p>
    <w:p w14:paraId="5B6FC07C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2AADD4AC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3853D0A7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5FBAD155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4479951B" w14:textId="77777777" w:rsidR="0066671C" w:rsidRDefault="0066671C" w:rsidP="00C34E2C">
      <w:pPr>
        <w:jc w:val="center"/>
        <w:rPr>
          <w:rFonts w:ascii="Arial Narrow" w:hAnsi="Arial Narrow"/>
        </w:rPr>
      </w:pPr>
    </w:p>
    <w:p w14:paraId="232B4693" w14:textId="3F6AA812" w:rsidR="0066671C" w:rsidRDefault="0066671C" w:rsidP="00C34E2C">
      <w:pPr>
        <w:jc w:val="center"/>
        <w:rPr>
          <w:rFonts w:ascii="Arial Narrow" w:hAnsi="Arial Narrow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>Reportes SISMED Transacciones Primarias de GSK 2021, 2022 y 1T2923</w:t>
      </w:r>
    </w:p>
    <w:p w14:paraId="41367000" w14:textId="0C6FE71D" w:rsidR="004E5248" w:rsidRDefault="00373C34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1CAB5FED" wp14:editId="193C4C75">
            <wp:extent cx="6858000" cy="5015865"/>
            <wp:effectExtent l="0" t="0" r="0" b="0"/>
            <wp:docPr id="1081419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94BA" w14:textId="77777777" w:rsidR="004E5248" w:rsidRDefault="004E5248" w:rsidP="00C34E2C">
      <w:pPr>
        <w:jc w:val="center"/>
        <w:rPr>
          <w:rFonts w:ascii="Arial Narrow" w:hAnsi="Arial Narrow"/>
        </w:rPr>
      </w:pPr>
    </w:p>
    <w:p w14:paraId="7D910541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32AC34E3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25AF32E6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3DCD833C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2C61DCC7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08B8A06B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40DE249D" w14:textId="77777777" w:rsidR="00373C34" w:rsidRDefault="00373C34" w:rsidP="00C34E2C">
      <w:pPr>
        <w:jc w:val="center"/>
        <w:rPr>
          <w:rFonts w:ascii="Arial Narrow" w:hAnsi="Arial Narrow"/>
        </w:rPr>
      </w:pPr>
    </w:p>
    <w:p w14:paraId="7D6A03FC" w14:textId="516BA893" w:rsidR="003337E4" w:rsidRDefault="003337E4" w:rsidP="003E3FF6">
      <w:pPr>
        <w:jc w:val="center"/>
        <w:rPr>
          <w:rFonts w:ascii="Arial Narrow" w:hAnsi="Arial Narrow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>Reportes SISMED Transacciones Primarias de GSK 2021, 2022 y 1T2923</w:t>
      </w:r>
    </w:p>
    <w:p w14:paraId="29D15978" w14:textId="6A34CFC6" w:rsidR="00373C34" w:rsidRDefault="009A1A1B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441BE65A" wp14:editId="35438736">
            <wp:extent cx="6858000" cy="5015865"/>
            <wp:effectExtent l="0" t="0" r="0" b="0"/>
            <wp:docPr id="20928623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7B7A" w14:textId="77777777" w:rsidR="004E5248" w:rsidRDefault="004E5248" w:rsidP="00C34E2C">
      <w:pPr>
        <w:jc w:val="center"/>
        <w:rPr>
          <w:rFonts w:ascii="Arial Narrow" w:hAnsi="Arial Narrow"/>
        </w:rPr>
      </w:pPr>
    </w:p>
    <w:p w14:paraId="728C0D8B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051F9647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2AAD84BE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323D22D8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22011D1B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1A05AE30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58020B1C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37DF9CED" w14:textId="77777777" w:rsidR="008C0E83" w:rsidRDefault="008C0E83" w:rsidP="008C0E83">
      <w:pPr>
        <w:jc w:val="center"/>
        <w:rPr>
          <w:rFonts w:ascii="Arial Narrow" w:hAnsi="Arial Narrow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>Reportes SISMED Transacciones Primarias de GSK 2021, 2022 y 1T2923</w:t>
      </w:r>
    </w:p>
    <w:p w14:paraId="48F9C12D" w14:textId="57BEC2B0" w:rsidR="009A1A1B" w:rsidRDefault="0031741D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5C45E2CB" wp14:editId="37F39A70">
            <wp:extent cx="6858000" cy="4455160"/>
            <wp:effectExtent l="0" t="0" r="0" b="2540"/>
            <wp:docPr id="127255426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0EB8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1FE75899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4511DD20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5CD6412B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6289853B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4E377D42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79A12BB4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761D113D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1D6FC803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7E2094E8" w14:textId="77777777" w:rsidR="009A1A1B" w:rsidRDefault="009A1A1B" w:rsidP="00C34E2C">
      <w:pPr>
        <w:jc w:val="center"/>
        <w:rPr>
          <w:rFonts w:ascii="Arial Narrow" w:hAnsi="Arial Narrow"/>
        </w:rPr>
      </w:pPr>
    </w:p>
    <w:p w14:paraId="3031AED9" w14:textId="5BAB6BDF" w:rsidR="0031741D" w:rsidRDefault="0031741D" w:rsidP="0031741D">
      <w:pPr>
        <w:jc w:val="center"/>
        <w:rPr>
          <w:rFonts w:ascii="Arial Narrow" w:hAnsi="Arial Narrow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>Reportes SISMED Transacciones Primarias de GSK 201</w:t>
      </w:r>
      <w:r w:rsidR="0077125B">
        <w:rPr>
          <w:rFonts w:ascii="Arial Narrow" w:hAnsi="Arial Narrow"/>
          <w:b/>
          <w:bCs/>
          <w:sz w:val="36"/>
          <w:szCs w:val="36"/>
        </w:rPr>
        <w:t>5 a 2</w:t>
      </w:r>
      <w:r>
        <w:rPr>
          <w:rFonts w:ascii="Arial Narrow" w:hAnsi="Arial Narrow"/>
          <w:b/>
          <w:bCs/>
          <w:sz w:val="36"/>
          <w:szCs w:val="36"/>
        </w:rPr>
        <w:t>022</w:t>
      </w:r>
    </w:p>
    <w:p w14:paraId="14558431" w14:textId="0D6F7FEF" w:rsidR="009A1A1B" w:rsidRDefault="00D763F2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7BFEC592" wp14:editId="41D11716">
            <wp:extent cx="5686425" cy="4914900"/>
            <wp:effectExtent l="0" t="0" r="9525" b="0"/>
            <wp:docPr id="1905234336" name="Imagen 7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34336" name="Imagen 7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E488A" w14:textId="77777777" w:rsidR="0031741D" w:rsidRDefault="0031741D" w:rsidP="00C34E2C">
      <w:pPr>
        <w:jc w:val="center"/>
        <w:rPr>
          <w:rFonts w:ascii="Arial Narrow" w:hAnsi="Arial Narrow"/>
        </w:rPr>
      </w:pPr>
    </w:p>
    <w:p w14:paraId="511BFE6C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22C8172B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7A13AB31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66939CC0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134BDF39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255C8C6D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66477E67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140CB9E6" w14:textId="17397165" w:rsidR="0077125B" w:rsidRDefault="0077125B" w:rsidP="0077125B">
      <w:pPr>
        <w:jc w:val="center"/>
        <w:rPr>
          <w:rFonts w:ascii="Arial Narrow" w:hAnsi="Arial Narrow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</w:r>
      <w:r w:rsidR="004F3E30">
        <w:rPr>
          <w:rFonts w:ascii="Arial Narrow" w:hAnsi="Arial Narrow"/>
          <w:b/>
          <w:bCs/>
          <w:sz w:val="36"/>
          <w:szCs w:val="36"/>
        </w:rPr>
        <w:t>P</w:t>
      </w:r>
      <w:r w:rsidR="005F53D5">
        <w:rPr>
          <w:rFonts w:ascii="Arial Narrow" w:hAnsi="Arial Narrow"/>
          <w:b/>
          <w:bCs/>
          <w:sz w:val="36"/>
          <w:szCs w:val="36"/>
        </w:rPr>
        <w:t>érdida de TREAZABILIDAD en Prescripciones (</w:t>
      </w:r>
      <w:proofErr w:type="spellStart"/>
      <w:r w:rsidR="001A1587">
        <w:rPr>
          <w:rFonts w:ascii="Arial Narrow" w:hAnsi="Arial Narrow"/>
          <w:b/>
          <w:bCs/>
          <w:sz w:val="36"/>
          <w:szCs w:val="36"/>
        </w:rPr>
        <w:t>MiPres</w:t>
      </w:r>
      <w:proofErr w:type="spellEnd"/>
      <w:r w:rsidR="001A1587">
        <w:rPr>
          <w:rFonts w:ascii="Arial Narrow" w:hAnsi="Arial Narrow"/>
          <w:b/>
          <w:bCs/>
          <w:sz w:val="36"/>
          <w:szCs w:val="36"/>
        </w:rPr>
        <w:t>)</w:t>
      </w:r>
      <w:r w:rsidR="001A1587">
        <w:rPr>
          <w:rFonts w:ascii="Arial Narrow" w:hAnsi="Arial Narrow"/>
          <w:b/>
          <w:bCs/>
          <w:sz w:val="36"/>
          <w:szCs w:val="36"/>
        </w:rPr>
        <w:br/>
      </w:r>
      <w:r w:rsidR="001A1587">
        <w:rPr>
          <w:noProof/>
        </w:rPr>
        <w:drawing>
          <wp:inline distT="0" distB="0" distL="0" distR="0" wp14:anchorId="2F9F8DC3" wp14:editId="78A673A2">
            <wp:extent cx="5067300" cy="7073378"/>
            <wp:effectExtent l="0" t="0" r="0" b="0"/>
            <wp:docPr id="121566409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20" cy="711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3D5">
        <w:rPr>
          <w:rFonts w:ascii="Arial Narrow" w:hAnsi="Arial Narrow"/>
          <w:b/>
          <w:bCs/>
          <w:sz w:val="36"/>
          <w:szCs w:val="36"/>
        </w:rPr>
        <w:t xml:space="preserve"> </w:t>
      </w:r>
    </w:p>
    <w:p w14:paraId="4060BCE1" w14:textId="77777777" w:rsidR="00D763F2" w:rsidRDefault="00D763F2" w:rsidP="00C34E2C">
      <w:pPr>
        <w:jc w:val="center"/>
        <w:rPr>
          <w:rFonts w:ascii="Arial Narrow" w:hAnsi="Arial Narrow"/>
        </w:rPr>
      </w:pPr>
    </w:p>
    <w:p w14:paraId="19068B4C" w14:textId="151C1EFA" w:rsidR="00372F92" w:rsidRDefault="001A1587" w:rsidP="00C34E2C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</w:r>
      <w:r w:rsidR="00CE35F5">
        <w:rPr>
          <w:rFonts w:ascii="Arial Narrow" w:hAnsi="Arial Narrow"/>
          <w:b/>
          <w:bCs/>
          <w:sz w:val="36"/>
          <w:szCs w:val="36"/>
        </w:rPr>
        <w:t xml:space="preserve">En la CUENTA DE ALTO COSTO, está </w:t>
      </w:r>
      <w:r w:rsidR="00A318FF">
        <w:rPr>
          <w:rFonts w:ascii="Arial Narrow" w:hAnsi="Arial Narrow"/>
          <w:b/>
          <w:bCs/>
          <w:sz w:val="36"/>
          <w:szCs w:val="36"/>
        </w:rPr>
        <w:t xml:space="preserve">la información más fiable de prescripciones y COSTOS (reales?) reportados por </w:t>
      </w:r>
      <w:proofErr w:type="spellStart"/>
      <w:r w:rsidR="00A318FF">
        <w:rPr>
          <w:rFonts w:ascii="Arial Narrow" w:hAnsi="Arial Narrow"/>
          <w:b/>
          <w:bCs/>
          <w:sz w:val="36"/>
          <w:szCs w:val="36"/>
        </w:rPr>
        <w:t>EPSs</w:t>
      </w:r>
      <w:proofErr w:type="spellEnd"/>
      <w:r w:rsidR="00941BC8">
        <w:rPr>
          <w:rFonts w:ascii="Arial Narrow" w:hAnsi="Arial Narrow"/>
          <w:b/>
          <w:bCs/>
          <w:sz w:val="36"/>
          <w:szCs w:val="36"/>
        </w:rPr>
        <w:br/>
      </w:r>
      <w:r w:rsidR="00372F92" w:rsidRPr="002B7449">
        <w:rPr>
          <w:rFonts w:ascii="Arial Narrow" w:hAnsi="Arial Narrow"/>
          <w:b/>
          <w:bCs/>
          <w:sz w:val="36"/>
          <w:szCs w:val="36"/>
          <w:highlight w:val="yellow"/>
        </w:rPr>
        <w:t>Nos negaron el Derecho de Petición de esa información argumentando</w:t>
      </w:r>
      <w:r w:rsidR="00E706B3" w:rsidRPr="002B7449">
        <w:rPr>
          <w:rFonts w:ascii="Arial Narrow" w:hAnsi="Arial Narrow"/>
          <w:b/>
          <w:bCs/>
          <w:sz w:val="36"/>
          <w:szCs w:val="36"/>
          <w:highlight w:val="yellow"/>
        </w:rPr>
        <w:t xml:space="preserve"> que es de propiedad de </w:t>
      </w:r>
      <w:proofErr w:type="spellStart"/>
      <w:r w:rsidR="00E706B3" w:rsidRPr="002B7449">
        <w:rPr>
          <w:rFonts w:ascii="Arial Narrow" w:hAnsi="Arial Narrow"/>
          <w:b/>
          <w:bCs/>
          <w:sz w:val="36"/>
          <w:szCs w:val="36"/>
          <w:highlight w:val="yellow"/>
        </w:rPr>
        <w:t>MinSalud</w:t>
      </w:r>
      <w:proofErr w:type="spellEnd"/>
      <w:r w:rsidR="00E706B3" w:rsidRPr="002B7449">
        <w:rPr>
          <w:rFonts w:ascii="Arial Narrow" w:hAnsi="Arial Narrow"/>
          <w:b/>
          <w:bCs/>
          <w:sz w:val="36"/>
          <w:szCs w:val="36"/>
          <w:highlight w:val="yellow"/>
        </w:rPr>
        <w:t xml:space="preserve"> y </w:t>
      </w:r>
      <w:r w:rsidR="006E5AF7" w:rsidRPr="002B7449">
        <w:rPr>
          <w:rFonts w:ascii="Arial Narrow" w:hAnsi="Arial Narrow"/>
          <w:b/>
          <w:bCs/>
          <w:sz w:val="36"/>
          <w:szCs w:val="36"/>
          <w:highlight w:val="yellow"/>
        </w:rPr>
        <w:t>que el Ministerio debe proveerla</w:t>
      </w:r>
    </w:p>
    <w:p w14:paraId="23D38B58" w14:textId="77777777" w:rsidR="006E5AF7" w:rsidRDefault="006E5AF7" w:rsidP="00C34E2C">
      <w:pPr>
        <w:jc w:val="center"/>
        <w:rPr>
          <w:rFonts w:ascii="Arial Narrow" w:hAnsi="Arial Narrow"/>
          <w:b/>
          <w:bCs/>
          <w:sz w:val="36"/>
          <w:szCs w:val="36"/>
        </w:rPr>
      </w:pPr>
    </w:p>
    <w:p w14:paraId="7A3946B9" w14:textId="09FFE254" w:rsidR="002B7449" w:rsidRDefault="002B7449" w:rsidP="00C34E2C">
      <w:pPr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INCONSISTENCIAS EN INFORMACIÓN DE INVIMA</w:t>
      </w:r>
      <w:r w:rsidR="00941BC8">
        <w:rPr>
          <w:rFonts w:ascii="Arial Narrow" w:hAnsi="Arial Narrow"/>
          <w:b/>
          <w:bCs/>
          <w:sz w:val="36"/>
          <w:szCs w:val="36"/>
        </w:rPr>
        <w:t xml:space="preserve"> y</w:t>
      </w:r>
      <w:r w:rsidR="00C22017">
        <w:rPr>
          <w:rFonts w:ascii="Arial Narrow" w:hAnsi="Arial Narrow"/>
          <w:b/>
          <w:bCs/>
          <w:sz w:val="36"/>
          <w:szCs w:val="36"/>
        </w:rPr>
        <w:t xml:space="preserve"> </w:t>
      </w:r>
      <w:proofErr w:type="spellStart"/>
      <w:r w:rsidR="00C22017">
        <w:rPr>
          <w:rFonts w:ascii="Arial Narrow" w:hAnsi="Arial Narrow"/>
          <w:b/>
          <w:bCs/>
          <w:sz w:val="36"/>
          <w:szCs w:val="36"/>
        </w:rPr>
        <w:t>MedCol</w:t>
      </w:r>
      <w:proofErr w:type="spellEnd"/>
      <w:r w:rsidR="00C22017">
        <w:rPr>
          <w:rFonts w:ascii="Arial Narrow" w:hAnsi="Arial Narrow"/>
          <w:b/>
          <w:bCs/>
          <w:sz w:val="36"/>
          <w:szCs w:val="36"/>
        </w:rPr>
        <w:t xml:space="preserve"> STAT</w:t>
      </w:r>
    </w:p>
    <w:p w14:paraId="20A25387" w14:textId="3DEB6327" w:rsidR="002B7449" w:rsidRDefault="00334823" w:rsidP="00C34E2C">
      <w:pPr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B7E9C23" wp14:editId="2659820B">
            <wp:extent cx="4562475" cy="3143250"/>
            <wp:effectExtent l="0" t="0" r="9525" b="0"/>
            <wp:docPr id="1643695712" name="Imagen 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95712" name="Imagen 9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017">
        <w:rPr>
          <w:rFonts w:ascii="Arial Narrow" w:hAnsi="Arial Narrow"/>
          <w:b/>
          <w:bCs/>
          <w:sz w:val="36"/>
          <w:szCs w:val="36"/>
        </w:rPr>
        <w:br/>
      </w:r>
      <w:r w:rsidR="00C22017">
        <w:rPr>
          <w:noProof/>
        </w:rPr>
        <w:drawing>
          <wp:inline distT="0" distB="0" distL="0" distR="0" wp14:anchorId="44899040" wp14:editId="4C002DD7">
            <wp:extent cx="6172200" cy="2190750"/>
            <wp:effectExtent l="0" t="0" r="0" b="0"/>
            <wp:docPr id="741787998" name="Imagen 1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87998" name="Imagen 10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A17D" w14:textId="77777777" w:rsidR="002B7449" w:rsidRDefault="002B7449" w:rsidP="00C34E2C">
      <w:pPr>
        <w:jc w:val="center"/>
        <w:rPr>
          <w:rFonts w:ascii="Arial Narrow" w:hAnsi="Arial Narrow"/>
        </w:rPr>
      </w:pPr>
    </w:p>
    <w:p w14:paraId="1DC8CD3E" w14:textId="5A5AE30A" w:rsidR="00C22017" w:rsidRDefault="00C22017" w:rsidP="00C22017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 xml:space="preserve">ERRORES </w:t>
      </w:r>
      <w:r w:rsidR="00216713">
        <w:rPr>
          <w:rFonts w:ascii="Arial Narrow" w:hAnsi="Arial Narrow"/>
          <w:b/>
          <w:bCs/>
          <w:sz w:val="36"/>
          <w:szCs w:val="36"/>
        </w:rPr>
        <w:t xml:space="preserve">en </w:t>
      </w:r>
      <w:r>
        <w:rPr>
          <w:rFonts w:ascii="Arial Narrow" w:hAnsi="Arial Narrow"/>
          <w:b/>
          <w:bCs/>
          <w:sz w:val="36"/>
          <w:szCs w:val="36"/>
        </w:rPr>
        <w:t xml:space="preserve">Reportes SISMED </w:t>
      </w:r>
      <w:r w:rsidR="00F52DF6">
        <w:rPr>
          <w:rFonts w:ascii="Arial Narrow" w:hAnsi="Arial Narrow"/>
          <w:b/>
          <w:bCs/>
          <w:sz w:val="36"/>
          <w:szCs w:val="36"/>
        </w:rPr>
        <w:br/>
      </w:r>
      <w:r>
        <w:rPr>
          <w:rFonts w:ascii="Arial Narrow" w:hAnsi="Arial Narrow"/>
          <w:b/>
          <w:bCs/>
          <w:sz w:val="36"/>
          <w:szCs w:val="36"/>
        </w:rPr>
        <w:t>Transacciones Primarias</w:t>
      </w:r>
      <w:r w:rsidR="00216713">
        <w:rPr>
          <w:rFonts w:ascii="Arial Narrow" w:hAnsi="Arial Narrow"/>
          <w:b/>
          <w:bCs/>
          <w:sz w:val="36"/>
          <w:szCs w:val="36"/>
        </w:rPr>
        <w:t>, Secund</w:t>
      </w:r>
      <w:r w:rsidR="00F52DF6">
        <w:rPr>
          <w:rFonts w:ascii="Arial Narrow" w:hAnsi="Arial Narrow"/>
          <w:b/>
          <w:bCs/>
          <w:sz w:val="36"/>
          <w:szCs w:val="36"/>
        </w:rPr>
        <w:t>arias y Finales</w:t>
      </w:r>
    </w:p>
    <w:p w14:paraId="79CED47F" w14:textId="3C105FAD" w:rsidR="00F52DF6" w:rsidRDefault="00740807" w:rsidP="00C22017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2041DAA9" wp14:editId="6C35536E">
            <wp:extent cx="6858000" cy="3933190"/>
            <wp:effectExtent l="0" t="0" r="0" b="0"/>
            <wp:docPr id="1346852659" name="Imagen 1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52659" name="Imagen 11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655BB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254C0ABD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74B358B3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10C47DE9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0BA01395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25FC5DB7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76B95351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1481C903" w14:textId="77777777" w:rsidR="00740807" w:rsidRDefault="00740807" w:rsidP="00C34E2C">
      <w:pPr>
        <w:jc w:val="center"/>
        <w:rPr>
          <w:rFonts w:ascii="Arial Narrow" w:hAnsi="Arial Narrow"/>
        </w:rPr>
      </w:pPr>
    </w:p>
    <w:p w14:paraId="47B62A5F" w14:textId="77777777" w:rsidR="00740807" w:rsidRDefault="00740807" w:rsidP="00C34E2C">
      <w:pPr>
        <w:jc w:val="center"/>
        <w:rPr>
          <w:rFonts w:ascii="Arial Narrow" w:hAnsi="Arial Narrow"/>
        </w:rPr>
      </w:pPr>
    </w:p>
    <w:p w14:paraId="17EB4124" w14:textId="77777777" w:rsidR="00740807" w:rsidRDefault="00740807" w:rsidP="00C34E2C">
      <w:pPr>
        <w:jc w:val="center"/>
        <w:rPr>
          <w:rFonts w:ascii="Arial Narrow" w:hAnsi="Arial Narrow"/>
        </w:rPr>
      </w:pPr>
    </w:p>
    <w:p w14:paraId="22FA4E6A" w14:textId="77777777" w:rsidR="00334823" w:rsidRDefault="00334823" w:rsidP="00C34E2C">
      <w:pPr>
        <w:jc w:val="center"/>
        <w:rPr>
          <w:rFonts w:ascii="Arial Narrow" w:hAnsi="Arial Narrow"/>
        </w:rPr>
      </w:pPr>
    </w:p>
    <w:p w14:paraId="1728DDD4" w14:textId="77777777" w:rsidR="00422607" w:rsidRDefault="00422607" w:rsidP="00422607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86106">
        <w:rPr>
          <w:rFonts w:ascii="Arial Narrow" w:hAnsi="Arial Narrow"/>
          <w:b/>
          <w:bCs/>
          <w:sz w:val="36"/>
          <w:szCs w:val="36"/>
        </w:rPr>
        <w:lastRenderedPageBreak/>
        <w:t>DIP DOLUTEGRAVIR</w:t>
      </w:r>
      <w:r>
        <w:rPr>
          <w:rFonts w:ascii="Arial Narrow" w:hAnsi="Arial Narrow"/>
          <w:b/>
          <w:bCs/>
          <w:sz w:val="36"/>
          <w:szCs w:val="36"/>
        </w:rPr>
        <w:br/>
        <w:t xml:space="preserve">ERRORES en Reportes SISMED </w:t>
      </w:r>
      <w:r>
        <w:rPr>
          <w:rFonts w:ascii="Arial Narrow" w:hAnsi="Arial Narrow"/>
          <w:b/>
          <w:bCs/>
          <w:sz w:val="36"/>
          <w:szCs w:val="36"/>
        </w:rPr>
        <w:br/>
        <w:t>Transacciones Primarias, Secundarias y Finales</w:t>
      </w:r>
    </w:p>
    <w:p w14:paraId="2F3FBEB1" w14:textId="11074693" w:rsidR="00740807" w:rsidRDefault="00813DA2" w:rsidP="00C34E2C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3B7C6B16" wp14:editId="24DC3A50">
            <wp:extent cx="6858000" cy="4135755"/>
            <wp:effectExtent l="0" t="0" r="0" b="0"/>
            <wp:docPr id="697681963" name="Imagen 12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81963" name="Imagen 12" descr="Interfaz de usuario gráfica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E2CD" w14:textId="4F4832A5" w:rsidR="00FD2C98" w:rsidRDefault="00650EE5" w:rsidP="00C34E2C">
      <w:pPr>
        <w:jc w:val="center"/>
        <w:rPr>
          <w:rFonts w:ascii="Arial Narrow" w:hAnsi="Arial Narrow"/>
          <w:b/>
          <w:bCs/>
          <w:sz w:val="32"/>
          <w:szCs w:val="32"/>
        </w:rPr>
      </w:pPr>
      <w:r w:rsidRPr="008F6BC2">
        <w:rPr>
          <w:rFonts w:ascii="Arial Narrow" w:hAnsi="Arial Narrow"/>
          <w:b/>
          <w:bCs/>
          <w:sz w:val="32"/>
          <w:szCs w:val="32"/>
        </w:rPr>
        <w:t xml:space="preserve">Hemos decidido </w:t>
      </w:r>
      <w:r w:rsidR="0009636D" w:rsidRPr="008F6BC2">
        <w:rPr>
          <w:rFonts w:ascii="Arial Narrow" w:hAnsi="Arial Narrow"/>
          <w:b/>
          <w:bCs/>
          <w:sz w:val="32"/>
          <w:szCs w:val="32"/>
        </w:rPr>
        <w:t>NO</w:t>
      </w:r>
      <w:r w:rsidRPr="008F6BC2">
        <w:rPr>
          <w:rFonts w:ascii="Arial Narrow" w:hAnsi="Arial Narrow"/>
          <w:b/>
          <w:bCs/>
          <w:sz w:val="32"/>
          <w:szCs w:val="32"/>
        </w:rPr>
        <w:t xml:space="preserve"> pronunciarnos </w:t>
      </w:r>
      <w:r w:rsidR="0085270C" w:rsidRPr="008F6BC2">
        <w:rPr>
          <w:rFonts w:ascii="Arial Narrow" w:hAnsi="Arial Narrow"/>
          <w:b/>
          <w:bCs/>
          <w:sz w:val="32"/>
          <w:szCs w:val="32"/>
        </w:rPr>
        <w:t>p</w:t>
      </w:r>
      <w:r w:rsidR="00AA4ADF" w:rsidRPr="008F6BC2">
        <w:rPr>
          <w:rFonts w:ascii="Arial Narrow" w:hAnsi="Arial Narrow"/>
          <w:b/>
          <w:bCs/>
          <w:sz w:val="32"/>
          <w:szCs w:val="32"/>
        </w:rPr>
        <w:t>ública</w:t>
      </w:r>
      <w:r w:rsidRPr="008F6BC2">
        <w:rPr>
          <w:rFonts w:ascii="Arial Narrow" w:hAnsi="Arial Narrow"/>
          <w:b/>
          <w:bCs/>
          <w:sz w:val="32"/>
          <w:szCs w:val="32"/>
        </w:rPr>
        <w:t>mente</w:t>
      </w:r>
      <w:r w:rsidR="00AA4ADF" w:rsidRPr="008F6BC2">
        <w:rPr>
          <w:rFonts w:ascii="Arial Narrow" w:hAnsi="Arial Narrow"/>
          <w:b/>
          <w:bCs/>
          <w:sz w:val="32"/>
          <w:szCs w:val="32"/>
        </w:rPr>
        <w:t xml:space="preserve"> sobre este tema</w:t>
      </w:r>
      <w:r w:rsidR="0009636D" w:rsidRPr="008F6BC2">
        <w:rPr>
          <w:rFonts w:ascii="Arial Narrow" w:hAnsi="Arial Narrow"/>
          <w:b/>
          <w:bCs/>
          <w:sz w:val="32"/>
          <w:szCs w:val="32"/>
        </w:rPr>
        <w:t xml:space="preserve">, para evitar </w:t>
      </w:r>
      <w:r w:rsidR="008922EE" w:rsidRPr="008F6BC2">
        <w:rPr>
          <w:rFonts w:ascii="Arial Narrow" w:hAnsi="Arial Narrow"/>
          <w:b/>
          <w:bCs/>
          <w:sz w:val="32"/>
          <w:szCs w:val="32"/>
        </w:rPr>
        <w:t>que nuestras observaciones se</w:t>
      </w:r>
      <w:r w:rsidR="008F6BC2">
        <w:rPr>
          <w:rFonts w:ascii="Arial Narrow" w:hAnsi="Arial Narrow"/>
          <w:b/>
          <w:bCs/>
          <w:sz w:val="32"/>
          <w:szCs w:val="32"/>
        </w:rPr>
        <w:t xml:space="preserve"> </w:t>
      </w:r>
      <w:r w:rsidR="008922EE" w:rsidRPr="008F6BC2">
        <w:rPr>
          <w:rFonts w:ascii="Arial Narrow" w:hAnsi="Arial Narrow"/>
          <w:b/>
          <w:bCs/>
          <w:sz w:val="32"/>
          <w:szCs w:val="32"/>
        </w:rPr>
        <w:t>tomen como</w:t>
      </w:r>
      <w:r w:rsidR="00AA4ADF" w:rsidRPr="008F6BC2">
        <w:rPr>
          <w:rFonts w:ascii="Arial Narrow" w:hAnsi="Arial Narrow"/>
          <w:b/>
          <w:bCs/>
          <w:sz w:val="32"/>
          <w:szCs w:val="32"/>
        </w:rPr>
        <w:t xml:space="preserve"> </w:t>
      </w:r>
      <w:r w:rsidR="00733AF8" w:rsidRPr="008F6BC2">
        <w:rPr>
          <w:rFonts w:ascii="Arial Narrow" w:hAnsi="Arial Narrow"/>
          <w:b/>
          <w:bCs/>
          <w:sz w:val="32"/>
          <w:szCs w:val="32"/>
        </w:rPr>
        <w:t xml:space="preserve">un </w:t>
      </w:r>
      <w:r w:rsidR="008922EE" w:rsidRPr="008F6BC2">
        <w:rPr>
          <w:rFonts w:ascii="Arial Narrow" w:hAnsi="Arial Narrow"/>
          <w:b/>
          <w:bCs/>
          <w:sz w:val="32"/>
          <w:szCs w:val="32"/>
        </w:rPr>
        <w:t xml:space="preserve">rechazo a la </w:t>
      </w:r>
      <w:r w:rsidR="007F7E11" w:rsidRPr="008F6BC2">
        <w:rPr>
          <w:rFonts w:ascii="Arial Narrow" w:hAnsi="Arial Narrow"/>
          <w:b/>
          <w:bCs/>
          <w:sz w:val="32"/>
          <w:szCs w:val="32"/>
        </w:rPr>
        <w:t>posibilida</w:t>
      </w:r>
      <w:r w:rsidR="008922EE" w:rsidRPr="008F6BC2">
        <w:rPr>
          <w:rFonts w:ascii="Arial Narrow" w:hAnsi="Arial Narrow"/>
          <w:b/>
          <w:bCs/>
          <w:sz w:val="32"/>
          <w:szCs w:val="32"/>
        </w:rPr>
        <w:t xml:space="preserve">d de </w:t>
      </w:r>
      <w:r w:rsidR="007F7E11" w:rsidRPr="008F6BC2">
        <w:rPr>
          <w:rFonts w:ascii="Arial Narrow" w:hAnsi="Arial Narrow"/>
          <w:b/>
          <w:bCs/>
          <w:sz w:val="32"/>
          <w:szCs w:val="32"/>
        </w:rPr>
        <w:t xml:space="preserve">tramitar </w:t>
      </w:r>
      <w:r w:rsidR="00591BAE" w:rsidRPr="008F6BC2">
        <w:rPr>
          <w:rFonts w:ascii="Arial Narrow" w:hAnsi="Arial Narrow"/>
          <w:b/>
          <w:bCs/>
          <w:sz w:val="32"/>
          <w:szCs w:val="32"/>
        </w:rPr>
        <w:t xml:space="preserve">de oficio </w:t>
      </w:r>
      <w:r w:rsidR="00207A78" w:rsidRPr="008F6BC2">
        <w:rPr>
          <w:rFonts w:ascii="Arial Narrow" w:hAnsi="Arial Narrow"/>
          <w:b/>
          <w:bCs/>
          <w:sz w:val="32"/>
          <w:szCs w:val="32"/>
        </w:rPr>
        <w:t xml:space="preserve">la </w:t>
      </w:r>
      <w:r w:rsidR="002B1609">
        <w:rPr>
          <w:rFonts w:ascii="Arial Narrow" w:hAnsi="Arial Narrow"/>
          <w:b/>
          <w:bCs/>
          <w:sz w:val="32"/>
          <w:szCs w:val="32"/>
        </w:rPr>
        <w:t xml:space="preserve">Declaratoria de Interés Público </w:t>
      </w:r>
      <w:r w:rsidR="008922EE" w:rsidRPr="008F6BC2">
        <w:rPr>
          <w:rFonts w:ascii="Arial Narrow" w:hAnsi="Arial Narrow"/>
          <w:b/>
          <w:bCs/>
          <w:sz w:val="32"/>
          <w:szCs w:val="32"/>
        </w:rPr>
        <w:t>DIP</w:t>
      </w:r>
      <w:r w:rsidR="00207A78" w:rsidRPr="008F6BC2">
        <w:rPr>
          <w:rFonts w:ascii="Arial Narrow" w:hAnsi="Arial Narrow"/>
          <w:b/>
          <w:bCs/>
          <w:sz w:val="32"/>
          <w:szCs w:val="32"/>
        </w:rPr>
        <w:t xml:space="preserve"> con fines de </w:t>
      </w:r>
      <w:r w:rsidR="002B1609">
        <w:rPr>
          <w:rFonts w:ascii="Arial Narrow" w:hAnsi="Arial Narrow"/>
          <w:b/>
          <w:bCs/>
          <w:sz w:val="32"/>
          <w:szCs w:val="32"/>
        </w:rPr>
        <w:t xml:space="preserve">Licencia Obligatoria </w:t>
      </w:r>
      <w:r w:rsidR="00207A78" w:rsidRPr="008F6BC2">
        <w:rPr>
          <w:rFonts w:ascii="Arial Narrow" w:hAnsi="Arial Narrow"/>
          <w:b/>
          <w:bCs/>
          <w:sz w:val="32"/>
          <w:szCs w:val="32"/>
        </w:rPr>
        <w:t xml:space="preserve">LO por parte de </w:t>
      </w:r>
      <w:proofErr w:type="spellStart"/>
      <w:r w:rsidR="00207A78" w:rsidRPr="008F6BC2">
        <w:rPr>
          <w:rFonts w:ascii="Arial Narrow" w:hAnsi="Arial Narrow"/>
          <w:b/>
          <w:bCs/>
          <w:sz w:val="32"/>
          <w:szCs w:val="32"/>
        </w:rPr>
        <w:t>MinSalud</w:t>
      </w:r>
      <w:proofErr w:type="spellEnd"/>
      <w:r w:rsidR="001D556A" w:rsidRPr="008F6BC2">
        <w:rPr>
          <w:rFonts w:ascii="Arial Narrow" w:hAnsi="Arial Narrow"/>
          <w:b/>
          <w:bCs/>
          <w:sz w:val="32"/>
          <w:szCs w:val="32"/>
        </w:rPr>
        <w:t>.</w:t>
      </w:r>
      <w:r w:rsidR="00EF14CD" w:rsidRPr="008F6BC2">
        <w:rPr>
          <w:rFonts w:ascii="Arial Narrow" w:hAnsi="Arial Narrow"/>
          <w:b/>
          <w:bCs/>
          <w:sz w:val="32"/>
          <w:szCs w:val="32"/>
        </w:rPr>
        <w:br/>
      </w:r>
      <w:r w:rsidR="004C4E4A" w:rsidRPr="008F6BC2">
        <w:rPr>
          <w:rFonts w:ascii="Arial Narrow" w:hAnsi="Arial Narrow"/>
          <w:b/>
          <w:bCs/>
          <w:sz w:val="32"/>
          <w:szCs w:val="32"/>
        </w:rPr>
        <w:t>Respetamos</w:t>
      </w:r>
      <w:r w:rsidR="00D40895" w:rsidRPr="008F6BC2">
        <w:rPr>
          <w:rFonts w:ascii="Arial Narrow" w:hAnsi="Arial Narrow"/>
          <w:b/>
          <w:bCs/>
          <w:sz w:val="32"/>
          <w:szCs w:val="32"/>
        </w:rPr>
        <w:t xml:space="preserve"> los criterios que seguramente </w:t>
      </w:r>
      <w:r w:rsidR="00063DB0" w:rsidRPr="008F6BC2">
        <w:rPr>
          <w:rFonts w:ascii="Arial Narrow" w:hAnsi="Arial Narrow"/>
          <w:b/>
          <w:bCs/>
          <w:sz w:val="32"/>
          <w:szCs w:val="32"/>
        </w:rPr>
        <w:t xml:space="preserve">se plantearon en </w:t>
      </w:r>
      <w:proofErr w:type="spellStart"/>
      <w:r w:rsidR="00063DB0" w:rsidRPr="008F6BC2">
        <w:rPr>
          <w:rFonts w:ascii="Arial Narrow" w:hAnsi="Arial Narrow"/>
          <w:b/>
          <w:bCs/>
          <w:sz w:val="32"/>
          <w:szCs w:val="32"/>
        </w:rPr>
        <w:t>MinSalud</w:t>
      </w:r>
      <w:proofErr w:type="spellEnd"/>
      <w:r w:rsidR="00063DB0" w:rsidRPr="008F6BC2">
        <w:rPr>
          <w:rFonts w:ascii="Arial Narrow" w:hAnsi="Arial Narrow"/>
          <w:b/>
          <w:bCs/>
          <w:sz w:val="32"/>
          <w:szCs w:val="32"/>
        </w:rPr>
        <w:t xml:space="preserve"> y esperamos </w:t>
      </w:r>
      <w:r w:rsidR="00D32F5F" w:rsidRPr="008F6BC2">
        <w:rPr>
          <w:rFonts w:ascii="Arial Narrow" w:hAnsi="Arial Narrow"/>
          <w:b/>
          <w:bCs/>
          <w:sz w:val="32"/>
          <w:szCs w:val="32"/>
        </w:rPr>
        <w:t xml:space="preserve">que </w:t>
      </w:r>
      <w:r w:rsidR="002B7AE7" w:rsidRPr="008F6BC2">
        <w:rPr>
          <w:rFonts w:ascii="Arial Narrow" w:hAnsi="Arial Narrow"/>
          <w:b/>
          <w:bCs/>
          <w:sz w:val="32"/>
          <w:szCs w:val="32"/>
        </w:rPr>
        <w:t xml:space="preserve">los datos que </w:t>
      </w:r>
      <w:r w:rsidR="003E35B3" w:rsidRPr="008F6BC2">
        <w:rPr>
          <w:rFonts w:ascii="Arial Narrow" w:hAnsi="Arial Narrow"/>
          <w:b/>
          <w:bCs/>
          <w:sz w:val="32"/>
          <w:szCs w:val="32"/>
        </w:rPr>
        <w:t xml:space="preserve">aquí </w:t>
      </w:r>
      <w:r w:rsidR="002B1609">
        <w:rPr>
          <w:rFonts w:ascii="Arial Narrow" w:hAnsi="Arial Narrow"/>
          <w:b/>
          <w:bCs/>
          <w:sz w:val="32"/>
          <w:szCs w:val="32"/>
        </w:rPr>
        <w:t>mostr</w:t>
      </w:r>
      <w:r w:rsidR="00BA73E4" w:rsidRPr="008F6BC2">
        <w:rPr>
          <w:rFonts w:ascii="Arial Narrow" w:hAnsi="Arial Narrow"/>
          <w:b/>
          <w:bCs/>
          <w:sz w:val="32"/>
          <w:szCs w:val="32"/>
        </w:rPr>
        <w:t>amos</w:t>
      </w:r>
      <w:r w:rsidR="003E35B3" w:rsidRPr="008F6BC2">
        <w:rPr>
          <w:rFonts w:ascii="Arial Narrow" w:hAnsi="Arial Narrow"/>
          <w:b/>
          <w:bCs/>
          <w:sz w:val="32"/>
          <w:szCs w:val="32"/>
        </w:rPr>
        <w:t xml:space="preserve"> </w:t>
      </w:r>
      <w:r w:rsidR="00FA2BC1" w:rsidRPr="008F6BC2">
        <w:rPr>
          <w:rFonts w:ascii="Arial Narrow" w:hAnsi="Arial Narrow"/>
          <w:b/>
          <w:bCs/>
          <w:sz w:val="32"/>
          <w:szCs w:val="32"/>
        </w:rPr>
        <w:t xml:space="preserve">sean desmentidos </w:t>
      </w:r>
      <w:r w:rsidR="00DA4D43" w:rsidRPr="008F6BC2">
        <w:rPr>
          <w:rFonts w:ascii="Arial Narrow" w:hAnsi="Arial Narrow"/>
          <w:b/>
          <w:bCs/>
          <w:sz w:val="32"/>
          <w:szCs w:val="32"/>
        </w:rPr>
        <w:t>con mejor</w:t>
      </w:r>
      <w:r w:rsidR="002B1609">
        <w:rPr>
          <w:rFonts w:ascii="Arial Narrow" w:hAnsi="Arial Narrow"/>
          <w:b/>
          <w:bCs/>
          <w:sz w:val="32"/>
          <w:szCs w:val="32"/>
        </w:rPr>
        <w:t xml:space="preserve"> </w:t>
      </w:r>
      <w:r w:rsidR="00DA4D43" w:rsidRPr="008F6BC2">
        <w:rPr>
          <w:rFonts w:ascii="Arial Narrow" w:hAnsi="Arial Narrow"/>
          <w:b/>
          <w:bCs/>
          <w:sz w:val="32"/>
          <w:szCs w:val="32"/>
        </w:rPr>
        <w:t>evid</w:t>
      </w:r>
      <w:r w:rsidR="000B648E" w:rsidRPr="008F6BC2">
        <w:rPr>
          <w:rFonts w:ascii="Arial Narrow" w:hAnsi="Arial Narrow"/>
          <w:b/>
          <w:bCs/>
          <w:sz w:val="32"/>
          <w:szCs w:val="32"/>
        </w:rPr>
        <w:t>e</w:t>
      </w:r>
      <w:r w:rsidR="00DA4D43" w:rsidRPr="008F6BC2">
        <w:rPr>
          <w:rFonts w:ascii="Arial Narrow" w:hAnsi="Arial Narrow"/>
          <w:b/>
          <w:bCs/>
          <w:sz w:val="32"/>
          <w:szCs w:val="32"/>
        </w:rPr>
        <w:t>ncia</w:t>
      </w:r>
      <w:r w:rsidR="002B1609">
        <w:rPr>
          <w:rFonts w:ascii="Arial Narrow" w:hAnsi="Arial Narrow"/>
          <w:b/>
          <w:bCs/>
          <w:sz w:val="32"/>
          <w:szCs w:val="32"/>
        </w:rPr>
        <w:t xml:space="preserve"> presentada por</w:t>
      </w:r>
      <w:r w:rsidR="00DA7AC3" w:rsidRPr="008F6BC2">
        <w:rPr>
          <w:rFonts w:ascii="Arial Narrow" w:hAnsi="Arial Narrow"/>
          <w:b/>
          <w:bCs/>
          <w:sz w:val="32"/>
          <w:szCs w:val="32"/>
        </w:rPr>
        <w:t xml:space="preserve"> los autores de la Resolución</w:t>
      </w:r>
    </w:p>
    <w:p w14:paraId="133962CF" w14:textId="77777777" w:rsidR="002B1609" w:rsidRDefault="00776987" w:rsidP="00C34E2C">
      <w:pPr>
        <w:jc w:val="center"/>
        <w:rPr>
          <w:rFonts w:ascii="Arial Narrow" w:hAnsi="Arial Narrow"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  <w:t>Oscar Andia Salazar</w:t>
      </w:r>
      <w:r>
        <w:rPr>
          <w:rFonts w:ascii="Arial Narrow" w:hAnsi="Arial Narrow"/>
          <w:b/>
          <w:bCs/>
          <w:sz w:val="32"/>
          <w:szCs w:val="32"/>
        </w:rPr>
        <w:tab/>
      </w:r>
      <w:r>
        <w:rPr>
          <w:rFonts w:ascii="Arial Narrow" w:hAnsi="Arial Narrow"/>
          <w:b/>
          <w:bCs/>
          <w:sz w:val="32"/>
          <w:szCs w:val="32"/>
        </w:rPr>
        <w:tab/>
      </w:r>
      <w:r>
        <w:rPr>
          <w:rFonts w:ascii="Arial Narrow" w:hAnsi="Arial Narrow"/>
          <w:b/>
          <w:bCs/>
          <w:sz w:val="32"/>
          <w:szCs w:val="32"/>
        </w:rPr>
        <w:tab/>
      </w:r>
      <w:r>
        <w:rPr>
          <w:rFonts w:ascii="Arial Narrow" w:hAnsi="Arial Narrow"/>
          <w:b/>
          <w:bCs/>
          <w:sz w:val="32"/>
          <w:szCs w:val="32"/>
        </w:rPr>
        <w:tab/>
      </w:r>
      <w:proofErr w:type="spellStart"/>
      <w:r w:rsidR="001675DC">
        <w:rPr>
          <w:rFonts w:ascii="Arial Narrow" w:hAnsi="Arial Narrow"/>
          <w:b/>
          <w:bCs/>
          <w:sz w:val="32"/>
          <w:szCs w:val="32"/>
        </w:rPr>
        <w:t>Samay</w:t>
      </w:r>
      <w:proofErr w:type="spellEnd"/>
      <w:r w:rsidR="001675DC">
        <w:rPr>
          <w:rFonts w:ascii="Arial Narrow" w:hAnsi="Arial Narrow"/>
          <w:b/>
          <w:bCs/>
          <w:sz w:val="32"/>
          <w:szCs w:val="32"/>
        </w:rPr>
        <w:t xml:space="preserve"> </w:t>
      </w:r>
      <w:r>
        <w:rPr>
          <w:rFonts w:ascii="Arial Narrow" w:hAnsi="Arial Narrow"/>
          <w:b/>
          <w:bCs/>
          <w:sz w:val="32"/>
          <w:szCs w:val="32"/>
        </w:rPr>
        <w:t>Tatiana Andia Rey</w:t>
      </w:r>
    </w:p>
    <w:p w14:paraId="3A549D75" w14:textId="1FCBC919" w:rsidR="007A0466" w:rsidRPr="002B1609" w:rsidRDefault="00C80940" w:rsidP="002B1609">
      <w:pPr>
        <w:jc w:val="center"/>
        <w:rPr>
          <w:rFonts w:ascii="Arial Narrow" w:hAnsi="Arial Narrow"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  <w:br/>
        <w:t>MED-INFORMATICA EDITORES</w:t>
      </w:r>
    </w:p>
    <w:sectPr w:rsidR="007A0466" w:rsidRPr="002B1609" w:rsidSect="00F2689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7F9A" w14:textId="77777777" w:rsidR="003D30F3" w:rsidRDefault="003D30F3" w:rsidP="00F26897">
      <w:pPr>
        <w:spacing w:after="0" w:line="240" w:lineRule="auto"/>
      </w:pPr>
      <w:r>
        <w:separator/>
      </w:r>
    </w:p>
  </w:endnote>
  <w:endnote w:type="continuationSeparator" w:id="0">
    <w:p w14:paraId="6465432A" w14:textId="77777777" w:rsidR="003D30F3" w:rsidRDefault="003D30F3" w:rsidP="00F26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D9A4A" w14:textId="77777777" w:rsidR="00F26897" w:rsidRDefault="00F268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B2BCF" w14:textId="77777777" w:rsidR="00F26897" w:rsidRDefault="00F2689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2ABFA" w14:textId="77777777" w:rsidR="00F26897" w:rsidRDefault="00F268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A4FE3" w14:textId="77777777" w:rsidR="003D30F3" w:rsidRDefault="003D30F3" w:rsidP="00F26897">
      <w:pPr>
        <w:spacing w:after="0" w:line="240" w:lineRule="auto"/>
      </w:pPr>
      <w:r>
        <w:separator/>
      </w:r>
    </w:p>
  </w:footnote>
  <w:footnote w:type="continuationSeparator" w:id="0">
    <w:p w14:paraId="1DAC43A5" w14:textId="77777777" w:rsidR="003D30F3" w:rsidRDefault="003D30F3" w:rsidP="00F26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7B529" w14:textId="77777777" w:rsidR="00F26897" w:rsidRDefault="00F2689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19759" w14:textId="21B8FA17" w:rsidR="00F26897" w:rsidRDefault="00000000" w:rsidP="00F26897">
    <w:pPr>
      <w:pStyle w:val="Encabezado"/>
      <w:jc w:val="center"/>
    </w:pPr>
    <w:sdt>
      <w:sdtPr>
        <w:id w:val="-620989804"/>
        <w:docPartObj>
          <w:docPartGallery w:val="Watermarks"/>
          <w:docPartUnique/>
        </w:docPartObj>
      </w:sdtPr>
      <w:sdtContent>
        <w:r>
          <w:pict w14:anchorId="2D51BF8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1025" type="#_x0000_t136" style="position:absolute;left:0;text-align:left;margin-left:0;margin-top:0;width:527.85pt;height:131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CIAL"/>
              <w10:wrap anchorx="margin" anchory="margin"/>
            </v:shape>
          </w:pict>
        </w:r>
      </w:sdtContent>
    </w:sdt>
    <w:r w:rsidR="00F26897">
      <w:rPr>
        <w:noProof/>
      </w:rPr>
      <w:drawing>
        <wp:inline distT="0" distB="0" distL="0" distR="0" wp14:anchorId="4A5B72B5" wp14:editId="2FDBBD76">
          <wp:extent cx="6858000" cy="784225"/>
          <wp:effectExtent l="0" t="0" r="0" b="0"/>
          <wp:docPr id="48917394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1476C1" w14:textId="77777777" w:rsidR="00F26897" w:rsidRDefault="00F2689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FC68" w14:textId="77777777" w:rsidR="00F26897" w:rsidRDefault="00F268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8433B"/>
    <w:multiLevelType w:val="multilevel"/>
    <w:tmpl w:val="D474E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8726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897"/>
    <w:rsid w:val="000067C7"/>
    <w:rsid w:val="000378A3"/>
    <w:rsid w:val="00063DB0"/>
    <w:rsid w:val="0009636D"/>
    <w:rsid w:val="000B648E"/>
    <w:rsid w:val="001675DC"/>
    <w:rsid w:val="00186ABD"/>
    <w:rsid w:val="001A1587"/>
    <w:rsid w:val="001D556A"/>
    <w:rsid w:val="002013F8"/>
    <w:rsid w:val="00207A78"/>
    <w:rsid w:val="00216713"/>
    <w:rsid w:val="0025041D"/>
    <w:rsid w:val="002955E5"/>
    <w:rsid w:val="002B1609"/>
    <w:rsid w:val="002B7449"/>
    <w:rsid w:val="002B7AE7"/>
    <w:rsid w:val="002E77C2"/>
    <w:rsid w:val="0031741D"/>
    <w:rsid w:val="00320165"/>
    <w:rsid w:val="003337E4"/>
    <w:rsid w:val="00334823"/>
    <w:rsid w:val="00365650"/>
    <w:rsid w:val="00372F92"/>
    <w:rsid w:val="00373C34"/>
    <w:rsid w:val="003D30F3"/>
    <w:rsid w:val="003E104D"/>
    <w:rsid w:val="003E35B3"/>
    <w:rsid w:val="003E3FF6"/>
    <w:rsid w:val="00422607"/>
    <w:rsid w:val="0044215D"/>
    <w:rsid w:val="004C4E4A"/>
    <w:rsid w:val="004E5248"/>
    <w:rsid w:val="004F3E30"/>
    <w:rsid w:val="00591BAE"/>
    <w:rsid w:val="005F53D5"/>
    <w:rsid w:val="00650EE5"/>
    <w:rsid w:val="0066074C"/>
    <w:rsid w:val="0066671C"/>
    <w:rsid w:val="006E5AF7"/>
    <w:rsid w:val="00733AF8"/>
    <w:rsid w:val="00740807"/>
    <w:rsid w:val="007666A0"/>
    <w:rsid w:val="0077125B"/>
    <w:rsid w:val="00776987"/>
    <w:rsid w:val="00776A6A"/>
    <w:rsid w:val="007A0466"/>
    <w:rsid w:val="007F7E11"/>
    <w:rsid w:val="00813DA2"/>
    <w:rsid w:val="0085270C"/>
    <w:rsid w:val="008922EE"/>
    <w:rsid w:val="008B1F87"/>
    <w:rsid w:val="008C0E83"/>
    <w:rsid w:val="008F6BC2"/>
    <w:rsid w:val="00941BC8"/>
    <w:rsid w:val="009454D5"/>
    <w:rsid w:val="009A1A1B"/>
    <w:rsid w:val="009C2CC9"/>
    <w:rsid w:val="009E7C7B"/>
    <w:rsid w:val="00A318FF"/>
    <w:rsid w:val="00A46D2C"/>
    <w:rsid w:val="00AA4ADF"/>
    <w:rsid w:val="00BA73E4"/>
    <w:rsid w:val="00C22017"/>
    <w:rsid w:val="00C34E2C"/>
    <w:rsid w:val="00C80940"/>
    <w:rsid w:val="00CE35F5"/>
    <w:rsid w:val="00D32F5F"/>
    <w:rsid w:val="00D40895"/>
    <w:rsid w:val="00D763F2"/>
    <w:rsid w:val="00DA415F"/>
    <w:rsid w:val="00DA4D43"/>
    <w:rsid w:val="00DA7AC3"/>
    <w:rsid w:val="00DD5217"/>
    <w:rsid w:val="00E10EF9"/>
    <w:rsid w:val="00E706B3"/>
    <w:rsid w:val="00EF14CD"/>
    <w:rsid w:val="00F26897"/>
    <w:rsid w:val="00F34185"/>
    <w:rsid w:val="00F52DF6"/>
    <w:rsid w:val="00F86106"/>
    <w:rsid w:val="00FA2BC1"/>
    <w:rsid w:val="00FC3041"/>
    <w:rsid w:val="00FD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44047"/>
  <w15:chartTrackingRefBased/>
  <w15:docId w15:val="{90B4A541-76A2-412C-A840-394AD58B9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68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897"/>
  </w:style>
  <w:style w:type="paragraph" w:styleId="Piedepgina">
    <w:name w:val="footer"/>
    <w:basedOn w:val="Normal"/>
    <w:link w:val="PiedepginaCar"/>
    <w:uiPriority w:val="99"/>
    <w:unhideWhenUsed/>
    <w:rsid w:val="00F268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897"/>
  </w:style>
  <w:style w:type="paragraph" w:styleId="NormalWeb">
    <w:name w:val="Normal (Web)"/>
    <w:basedOn w:val="Normal"/>
    <w:uiPriority w:val="99"/>
    <w:semiHidden/>
    <w:unhideWhenUsed/>
    <w:rsid w:val="002B1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character" w:styleId="Textoennegrita">
    <w:name w:val="Strong"/>
    <w:basedOn w:val="Fuentedeprrafopredeter"/>
    <w:uiPriority w:val="22"/>
    <w:qFormat/>
    <w:rsid w:val="002B160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B160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B1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4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d-informatica.com/Circular06de2018.htm" TargetMode="External"/><Relationship Id="rId18" Type="http://schemas.openxmlformats.org/officeDocument/2006/relationships/hyperlink" Target="https://www.med-informatica.com/Circular06de2018.htm" TargetMode="External"/><Relationship Id="rId26" Type="http://schemas.openxmlformats.org/officeDocument/2006/relationships/image" Target="media/image6.jpeg"/><Relationship Id="rId39" Type="http://schemas.openxmlformats.org/officeDocument/2006/relationships/theme" Target="theme/theme1.xml"/><Relationship Id="rId21" Type="http://schemas.openxmlformats.org/officeDocument/2006/relationships/hyperlink" Target="https://www.med-informatica.com/VADEMECUM-PP.htm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med-informatica.com/Circular06de2018.htm" TargetMode="External"/><Relationship Id="rId17" Type="http://schemas.openxmlformats.org/officeDocument/2006/relationships/hyperlink" Target="https://www.med-informatica.com/Circular06de2018.htm" TargetMode="External"/><Relationship Id="rId25" Type="http://schemas.openxmlformats.org/officeDocument/2006/relationships/image" Target="media/image5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ed-informatica.com/VADEMECUM.htm" TargetMode="External"/><Relationship Id="rId20" Type="http://schemas.openxmlformats.org/officeDocument/2006/relationships/hyperlink" Target="https://www.med-informatica.com/VADEMECUM.htm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ed-informatica.com/VADEMECUM.htm" TargetMode="External"/><Relationship Id="rId24" Type="http://schemas.openxmlformats.org/officeDocument/2006/relationships/image" Target="media/image4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med-informatica.com/VADEMECUM.htm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header" Target="header3.xml"/><Relationship Id="rId10" Type="http://schemas.openxmlformats.org/officeDocument/2006/relationships/hyperlink" Target="https://www.med-informatica.com/Circular06de2018.htm" TargetMode="External"/><Relationship Id="rId19" Type="http://schemas.openxmlformats.org/officeDocument/2006/relationships/hyperlink" Target="https://www.med-informatica.com/Circular06de2018.htm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med-informatica.com/Circular06de2018.htm" TargetMode="External"/><Relationship Id="rId14" Type="http://schemas.openxmlformats.org/officeDocument/2006/relationships/hyperlink" Target="https://www.med-informatica.com/Circular06de2018.htm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oter" Target="footer2.xml"/><Relationship Id="rId8" Type="http://schemas.openxmlformats.org/officeDocument/2006/relationships/hyperlink" Target="https://www.med-informatica.com/Circular06de2018.htm" TargetMode="Externa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11</Pages>
  <Words>1074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ANDIA SALAZAR</dc:creator>
  <cp:keywords/>
  <dc:description/>
  <cp:lastModifiedBy>OSCAR ANDIA SALAZAR</cp:lastModifiedBy>
  <cp:revision>6</cp:revision>
  <dcterms:created xsi:type="dcterms:W3CDTF">2023-06-20T20:38:00Z</dcterms:created>
  <dcterms:modified xsi:type="dcterms:W3CDTF">2023-06-28T23:46:00Z</dcterms:modified>
</cp:coreProperties>
</file>