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AEA7C" w14:textId="49FD6DE3"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2060"/>
          <w:sz w:val="68"/>
          <w:szCs w:val="68"/>
        </w:rPr>
      </w:pPr>
      <w:bookmarkStart w:id="0" w:name="_gjdgxs" w:colFirst="0" w:colLast="0"/>
      <w:bookmarkEnd w:id="0"/>
      <w:r>
        <w:rPr>
          <w:rFonts w:ascii="Times New Roman" w:eastAsia="Times New Roman" w:hAnsi="Times New Roman" w:cs="Times New Roman"/>
          <w:color w:val="002060"/>
          <w:sz w:val="68"/>
          <w:szCs w:val="68"/>
        </w:rPr>
        <w:t>Litigio Social FMC</w:t>
      </w:r>
      <w:r>
        <w:rPr>
          <w:noProof/>
        </w:rPr>
        <mc:AlternateContent>
          <mc:Choice Requires="wpg">
            <w:drawing>
              <wp:anchor distT="0" distB="0" distL="114300" distR="114300" simplePos="0" relativeHeight="251658240" behindDoc="0" locked="0" layoutInCell="1" hidden="0" allowOverlap="1" wp14:anchorId="4566D78A" wp14:editId="15679410">
                <wp:simplePos x="0" y="0"/>
                <wp:positionH relativeFrom="column">
                  <wp:posOffset>4889500</wp:posOffset>
                </wp:positionH>
                <wp:positionV relativeFrom="paragraph">
                  <wp:posOffset>-444499</wp:posOffset>
                </wp:positionV>
                <wp:extent cx="1527175" cy="1593164"/>
                <wp:effectExtent l="0" t="0" r="0" b="0"/>
                <wp:wrapNone/>
                <wp:docPr id="2" name="Grupo 2"/>
                <wp:cNvGraphicFramePr/>
                <a:graphic xmlns:a="http://schemas.openxmlformats.org/drawingml/2006/main">
                  <a:graphicData uri="http://schemas.microsoft.com/office/word/2010/wordprocessingGroup">
                    <wpg:wgp>
                      <wpg:cNvGrpSpPr/>
                      <wpg:grpSpPr>
                        <a:xfrm>
                          <a:off x="0" y="0"/>
                          <a:ext cx="1527175" cy="1593164"/>
                          <a:chOff x="4582413" y="2984663"/>
                          <a:chExt cx="1527175" cy="1590675"/>
                        </a:xfrm>
                      </wpg:grpSpPr>
                      <wpg:grpSp>
                        <wpg:cNvPr id="1" name="Grupo 1"/>
                        <wpg:cNvGrpSpPr/>
                        <wpg:grpSpPr>
                          <a:xfrm>
                            <a:off x="4582413" y="2984663"/>
                            <a:ext cx="1527175" cy="1590675"/>
                            <a:chOff x="8398" y="2227"/>
                            <a:chExt cx="3340" cy="3231"/>
                          </a:xfrm>
                        </wpg:grpSpPr>
                        <wps:wsp>
                          <wps:cNvPr id="3" name="Rectángulo 3"/>
                          <wps:cNvSpPr/>
                          <wps:spPr>
                            <a:xfrm>
                              <a:off x="8398" y="2227"/>
                              <a:ext cx="3325" cy="3225"/>
                            </a:xfrm>
                            <a:prstGeom prst="rect">
                              <a:avLst/>
                            </a:prstGeom>
                            <a:noFill/>
                            <a:ln>
                              <a:noFill/>
                            </a:ln>
                          </wps:spPr>
                          <wps:txbx>
                            <w:txbxContent>
                              <w:p w14:paraId="114038FF" w14:textId="77777777" w:rsidR="00B27D63" w:rsidRDefault="00B27D63">
                                <w:pPr>
                                  <w:spacing w:after="0" w:line="240" w:lineRule="auto"/>
                                  <w:jc w:val="left"/>
                                  <w:textDirection w:val="btLr"/>
                                </w:pPr>
                              </w:p>
                            </w:txbxContent>
                          </wps:txbx>
                          <wps:bodyPr spcFirstLastPara="1" wrap="square" lIns="91425" tIns="91425" rIns="91425" bIns="91425" anchor="ctr" anchorCtr="0">
                            <a:noAutofit/>
                          </wps:bodyPr>
                        </wps:wsp>
                        <wps:wsp>
                          <wps:cNvPr id="4" name="Elipse 4"/>
                          <wps:cNvSpPr/>
                          <wps:spPr>
                            <a:xfrm>
                              <a:off x="8398" y="2227"/>
                              <a:ext cx="3340" cy="3231"/>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4BEA17D9" w14:textId="77777777" w:rsidR="00B27D63" w:rsidRDefault="00B27D63">
                                <w:pPr>
                                  <w:spacing w:after="0" w:line="240" w:lineRule="auto"/>
                                  <w:jc w:val="left"/>
                                  <w:textDirection w:val="btLr"/>
                                </w:pPr>
                              </w:p>
                            </w:txbxContent>
                          </wps:txbx>
                          <wps:bodyPr spcFirstLastPara="1" wrap="square" lIns="91425" tIns="91425" rIns="91425" bIns="91425" anchor="ctr" anchorCtr="0">
                            <a:noAutofit/>
                          </wps:bodyPr>
                        </wps:wsp>
                        <wps:wsp>
                          <wps:cNvPr id="5" name="Rectángulo 5"/>
                          <wps:cNvSpPr/>
                          <wps:spPr>
                            <a:xfrm>
                              <a:off x="8626" y="3029"/>
                              <a:ext cx="2880" cy="1603"/>
                            </a:xfrm>
                            <a:prstGeom prst="rect">
                              <a:avLst/>
                            </a:prstGeom>
                            <a:solidFill>
                              <a:srgbClr val="FFFFFF"/>
                            </a:solidFill>
                            <a:ln>
                              <a:noFill/>
                            </a:ln>
                          </wps:spPr>
                          <wps:txbx>
                            <w:txbxContent>
                              <w:p w14:paraId="4E2EA3B7" w14:textId="221A547E" w:rsidR="00B27D63" w:rsidRDefault="00B27D63">
                                <w:pPr>
                                  <w:spacing w:after="0" w:line="240" w:lineRule="auto"/>
                                  <w:jc w:val="center"/>
                                  <w:textDirection w:val="btLr"/>
                                </w:pPr>
                                <w:r>
                                  <w:rPr>
                                    <w:rFonts w:ascii="Arial" w:eastAsia="Arial" w:hAnsi="Arial" w:cs="Arial"/>
                                    <w:color w:val="002060"/>
                                    <w:sz w:val="28"/>
                                  </w:rPr>
                                  <w:t>Boletín</w:t>
                                </w:r>
                                <w:r>
                                  <w:rPr>
                                    <w:rFonts w:ascii="Arial" w:eastAsia="Arial" w:hAnsi="Arial" w:cs="Arial"/>
                                    <w:color w:val="002060"/>
                                    <w:sz w:val="28"/>
                                  </w:rPr>
                                  <w:br/>
                                  <w:t>BIS-BCM#48</w:t>
                                </w:r>
                                <w:r>
                                  <w:rPr>
                                    <w:rFonts w:ascii="Arial" w:eastAsia="Arial" w:hAnsi="Arial" w:cs="Arial"/>
                                    <w:color w:val="002060"/>
                                    <w:sz w:val="28"/>
                                  </w:rPr>
                                  <w:br/>
                                  <w:t>16a22nov20</w:t>
                                </w:r>
                              </w:p>
                              <w:p w14:paraId="6E4B8303" w14:textId="77777777" w:rsidR="00B27D63" w:rsidRDefault="00B27D63">
                                <w:pPr>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4566D78A" id="Grupo 2" o:spid="_x0000_s1026" style="position:absolute;left:0;text-align:left;margin-left:385pt;margin-top:-35pt;width:120.25pt;height:125.45pt;z-index:251658240" coordorigin="45824,29846" coordsize="15271,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">
                <v:group id="Grupo 1" o:spid="_x0000_s1027" style="position:absolute;left:45824;top:29846;width:15271;height:15907" coordorigin="8398,2227" coordsize="3340,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3" o:spid="_x0000_s1028" style="position:absolute;left:8398;top:2227;width:3325;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14038FF" w14:textId="77777777" w:rsidR="00B27D63" w:rsidRDefault="00B27D63">
                          <w:pPr>
                            <w:spacing w:after="0" w:line="240" w:lineRule="auto"/>
                            <w:jc w:val="left"/>
                            <w:textDirection w:val="btLr"/>
                          </w:pPr>
                        </w:p>
                      </w:txbxContent>
                    </v:textbox>
                  </v:rect>
                  <v:oval id="Elipse 4" o:spid="_x0000_s1029" style="position:absolute;left:8398;top:2227;width:3340;height: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">
                    <v:stroke startarrowwidth="narrow" startarrowlength="short" endarrowwidth="narrow" endarrowlength="short" joinstyle="miter"/>
                    <v:textbox inset="2.53958mm,2.53958mm,2.53958mm,2.53958mm">
                      <w:txbxContent>
                        <w:p w14:paraId="4BEA17D9" w14:textId="77777777" w:rsidR="00B27D63" w:rsidRDefault="00B27D63">
                          <w:pPr>
                            <w:spacing w:after="0" w:line="240" w:lineRule="auto"/>
                            <w:jc w:val="left"/>
                            <w:textDirection w:val="btLr"/>
                          </w:pPr>
                        </w:p>
                      </w:txbxContent>
                    </v:textbox>
                  </v:oval>
                  <v:rect id="Rectángulo 5" o:spid="_x0000_s1030" style="position:absolute;left:8626;top:3029;width:2880;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14:paraId="4E2EA3B7" w14:textId="221A547E" w:rsidR="00B27D63" w:rsidRDefault="00B27D63">
                          <w:pPr>
                            <w:spacing w:after="0" w:line="240" w:lineRule="auto"/>
                            <w:jc w:val="center"/>
                            <w:textDirection w:val="btLr"/>
                          </w:pPr>
                          <w:r>
                            <w:rPr>
                              <w:rFonts w:ascii="Arial" w:eastAsia="Arial" w:hAnsi="Arial" w:cs="Arial"/>
                              <w:color w:val="002060"/>
                              <w:sz w:val="28"/>
                            </w:rPr>
                            <w:t>Boletín</w:t>
                          </w:r>
                          <w:r>
                            <w:rPr>
                              <w:rFonts w:ascii="Arial" w:eastAsia="Arial" w:hAnsi="Arial" w:cs="Arial"/>
                              <w:color w:val="002060"/>
                              <w:sz w:val="28"/>
                            </w:rPr>
                            <w:br/>
                            <w:t>BIS-BCM#48</w:t>
                          </w:r>
                          <w:r>
                            <w:rPr>
                              <w:rFonts w:ascii="Arial" w:eastAsia="Arial" w:hAnsi="Arial" w:cs="Arial"/>
                              <w:color w:val="002060"/>
                              <w:sz w:val="28"/>
                            </w:rPr>
                            <w:br/>
                            <w:t>16a22nov20</w:t>
                          </w:r>
                        </w:p>
                        <w:p w14:paraId="6E4B8303" w14:textId="77777777" w:rsidR="00B27D63" w:rsidRDefault="00B27D63">
                          <w:pPr>
                            <w:textDirection w:val="btLr"/>
                          </w:pPr>
                        </w:p>
                      </w:txbxContent>
                    </v:textbox>
                  </v:rect>
                </v:group>
              </v:group>
            </w:pict>
          </mc:Fallback>
        </mc:AlternateContent>
      </w:r>
    </w:p>
    <w:p w14:paraId="404251DE"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2060"/>
          <w:sz w:val="96"/>
          <w:szCs w:val="96"/>
        </w:rPr>
      </w:pPr>
      <w:r>
        <w:rPr>
          <w:rFonts w:ascii="Times New Roman" w:eastAsia="Times New Roman" w:hAnsi="Times New Roman" w:cs="Times New Roman"/>
          <w:color w:val="002060"/>
          <w:sz w:val="96"/>
          <w:szCs w:val="96"/>
        </w:rPr>
        <w:t>OBSERVAMED</w:t>
      </w:r>
    </w:p>
    <w:p w14:paraId="4B4B7BAD" w14:textId="77777777" w:rsidR="009167FA" w:rsidRDefault="00400D6D">
      <w:pPr>
        <w:pBdr>
          <w:top w:val="nil"/>
          <w:left w:val="nil"/>
          <w:bottom w:val="nil"/>
          <w:right w:val="nil"/>
          <w:between w:val="nil"/>
        </w:pBdr>
        <w:spacing w:line="240" w:lineRule="auto"/>
        <w:jc w:val="left"/>
        <w:rPr>
          <w:b/>
          <w:color w:val="002060"/>
        </w:rPr>
      </w:pPr>
      <w:r>
        <w:rPr>
          <w:b/>
          <w:color w:val="002060"/>
        </w:rPr>
        <w:t>Observatorio del Medicamento – Federación Médica Colombiana</w:t>
      </w:r>
      <w:r>
        <w:rPr>
          <w:noProof/>
        </w:rPr>
        <mc:AlternateContent>
          <mc:Choice Requires="wpg">
            <w:drawing>
              <wp:anchor distT="0" distB="0" distL="114300" distR="114300" simplePos="0" relativeHeight="251659264" behindDoc="0" locked="0" layoutInCell="1" hidden="0" allowOverlap="1" wp14:anchorId="41A7F5DD" wp14:editId="63900722">
                <wp:simplePos x="0" y="0"/>
                <wp:positionH relativeFrom="column">
                  <wp:posOffset>25401</wp:posOffset>
                </wp:positionH>
                <wp:positionV relativeFrom="paragraph">
                  <wp:posOffset>165100</wp:posOffset>
                </wp:positionV>
                <wp:extent cx="4200525" cy="28575"/>
                <wp:effectExtent l="0" t="0" r="0" b="0"/>
                <wp:wrapNone/>
                <wp:docPr id="6" name="Conector recto de flecha 6"/>
                <wp:cNvGraphicFramePr/>
                <a:graphic xmlns:a="http://schemas.openxmlformats.org/drawingml/2006/main">
                  <a:graphicData uri="http://schemas.microsoft.com/office/word/2010/wordprocessingShape">
                    <wps:wsp>
                      <wps:cNvCnPr/>
                      <wps:spPr>
                        <a:xfrm>
                          <a:off x="3245738" y="3780000"/>
                          <a:ext cx="4200525" cy="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165100</wp:posOffset>
                </wp:positionV>
                <wp:extent cx="4200525" cy="2857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200525" cy="28575"/>
                        </a:xfrm>
                        <a:prstGeom prst="rect"/>
                        <a:ln/>
                      </pic:spPr>
                    </pic:pic>
                  </a:graphicData>
                </a:graphic>
              </wp:anchor>
            </w:drawing>
          </mc:Fallback>
        </mc:AlternateContent>
      </w:r>
    </w:p>
    <w:p w14:paraId="29D4875F" w14:textId="77777777" w:rsidR="009167FA" w:rsidRDefault="009167FA">
      <w:pPr>
        <w:spacing w:after="0"/>
        <w:rPr>
          <w:rFonts w:ascii="Times New Roman" w:eastAsia="Times New Roman" w:hAnsi="Times New Roman" w:cs="Times New Roman"/>
          <w:sz w:val="24"/>
          <w:szCs w:val="24"/>
        </w:rPr>
      </w:pPr>
    </w:p>
    <w:p w14:paraId="595A1416" w14:textId="77777777" w:rsidR="009167FA" w:rsidRDefault="009167FA">
      <w:pPr>
        <w:spacing w:after="0"/>
        <w:rPr>
          <w:rFonts w:ascii="Times New Roman" w:eastAsia="Times New Roman" w:hAnsi="Times New Roman" w:cs="Times New Roman"/>
          <w:sz w:val="24"/>
          <w:szCs w:val="24"/>
        </w:rPr>
      </w:pPr>
    </w:p>
    <w:p w14:paraId="6FC18241" w14:textId="09B87E57" w:rsidR="009167FA" w:rsidRDefault="00400D6D">
      <w:pPr>
        <w:pBdr>
          <w:top w:val="nil"/>
          <w:left w:val="nil"/>
          <w:bottom w:val="nil"/>
          <w:right w:val="nil"/>
          <w:between w:val="nil"/>
        </w:pBdr>
        <w:spacing w:after="0" w:line="240" w:lineRule="auto"/>
        <w:jc w:val="center"/>
        <w:rPr>
          <w:rFonts w:ascii="Times New Roman" w:eastAsia="Times New Roman" w:hAnsi="Times New Roman" w:cs="Times New Roman"/>
          <w:color w:val="002060"/>
          <w:sz w:val="60"/>
          <w:szCs w:val="60"/>
        </w:rPr>
      </w:pPr>
      <w:r>
        <w:rPr>
          <w:rFonts w:ascii="Times New Roman" w:eastAsia="Times New Roman" w:hAnsi="Times New Roman" w:cs="Times New Roman"/>
          <w:color w:val="002060"/>
          <w:sz w:val="60"/>
          <w:szCs w:val="60"/>
        </w:rPr>
        <w:t>Federación Médica Colombiana</w:t>
      </w:r>
      <w:r>
        <w:rPr>
          <w:rFonts w:ascii="Times New Roman" w:eastAsia="Times New Roman" w:hAnsi="Times New Roman" w:cs="Times New Roman"/>
          <w:color w:val="002060"/>
          <w:sz w:val="60"/>
          <w:szCs w:val="60"/>
        </w:rPr>
        <w:br/>
        <w:t>en busca de transparencia en l</w:t>
      </w:r>
      <w:r w:rsidR="002B38E0">
        <w:rPr>
          <w:rFonts w:ascii="Times New Roman" w:eastAsia="Times New Roman" w:hAnsi="Times New Roman" w:cs="Times New Roman"/>
          <w:color w:val="002060"/>
          <w:sz w:val="60"/>
          <w:szCs w:val="60"/>
        </w:rPr>
        <w:t>a</w:t>
      </w:r>
      <w:r>
        <w:rPr>
          <w:rFonts w:ascii="Times New Roman" w:eastAsia="Times New Roman" w:hAnsi="Times New Roman" w:cs="Times New Roman"/>
          <w:color w:val="002060"/>
          <w:sz w:val="60"/>
          <w:szCs w:val="60"/>
        </w:rPr>
        <w:t xml:space="preserve"> </w:t>
      </w:r>
      <w:r w:rsidR="002B38E0">
        <w:rPr>
          <w:rFonts w:ascii="Times New Roman" w:eastAsia="Times New Roman" w:hAnsi="Times New Roman" w:cs="Times New Roman"/>
          <w:color w:val="002060"/>
          <w:sz w:val="60"/>
          <w:szCs w:val="60"/>
        </w:rPr>
        <w:t>información de RECOBROS</w:t>
      </w:r>
      <w:r w:rsidR="001B2122">
        <w:rPr>
          <w:rFonts w:ascii="Times New Roman" w:eastAsia="Times New Roman" w:hAnsi="Times New Roman" w:cs="Times New Roman"/>
          <w:color w:val="002060"/>
          <w:sz w:val="60"/>
          <w:szCs w:val="60"/>
        </w:rPr>
        <w:t xml:space="preserve"> al FOSYGA y ADRES</w:t>
      </w:r>
    </w:p>
    <w:p w14:paraId="6C68BE77" w14:textId="1FA851C3" w:rsidR="009167FA" w:rsidRDefault="009167FA">
      <w:pPr>
        <w:pBdr>
          <w:top w:val="nil"/>
          <w:left w:val="nil"/>
          <w:bottom w:val="nil"/>
          <w:right w:val="nil"/>
          <w:between w:val="nil"/>
        </w:pBdr>
        <w:spacing w:after="0" w:line="240" w:lineRule="auto"/>
        <w:jc w:val="left"/>
        <w:rPr>
          <w:rFonts w:ascii="Times New Roman" w:eastAsia="Times New Roman" w:hAnsi="Times New Roman" w:cs="Times New Roman"/>
          <w:color w:val="002060"/>
          <w:sz w:val="48"/>
          <w:szCs w:val="48"/>
        </w:rPr>
      </w:pPr>
    </w:p>
    <w:p w14:paraId="414DDAFF" w14:textId="77777777" w:rsidR="002B38E0" w:rsidRDefault="002B38E0">
      <w:pPr>
        <w:pBdr>
          <w:top w:val="nil"/>
          <w:left w:val="nil"/>
          <w:bottom w:val="nil"/>
          <w:right w:val="nil"/>
          <w:between w:val="nil"/>
        </w:pBdr>
        <w:spacing w:after="0" w:line="240" w:lineRule="auto"/>
        <w:jc w:val="left"/>
        <w:rPr>
          <w:rFonts w:ascii="Times New Roman" w:eastAsia="Times New Roman" w:hAnsi="Times New Roman" w:cs="Times New Roman"/>
          <w:color w:val="002060"/>
          <w:sz w:val="48"/>
          <w:szCs w:val="48"/>
        </w:rPr>
      </w:pPr>
    </w:p>
    <w:p w14:paraId="095FD6F1" w14:textId="77777777" w:rsidR="009167FA" w:rsidRDefault="00400D6D">
      <w:pPr>
        <w:spacing w:after="0" w:line="240" w:lineRule="auto"/>
        <w:jc w:val="center"/>
        <w:rPr>
          <w:rFonts w:ascii="Times New Roman" w:eastAsia="Times New Roman" w:hAnsi="Times New Roman" w:cs="Times New Roman"/>
          <w:color w:val="002060"/>
          <w:sz w:val="32"/>
          <w:szCs w:val="32"/>
        </w:rPr>
      </w:pPr>
      <w:r>
        <w:rPr>
          <w:rFonts w:ascii="Times New Roman" w:eastAsia="Times New Roman" w:hAnsi="Times New Roman" w:cs="Times New Roman"/>
          <w:color w:val="002060"/>
          <w:sz w:val="32"/>
          <w:szCs w:val="32"/>
        </w:rPr>
        <w:t>Dr. Sergio Isaza Villa, MD</w:t>
      </w:r>
    </w:p>
    <w:p w14:paraId="3CC58AD5" w14:textId="77777777" w:rsidR="009167FA" w:rsidRDefault="00400D6D">
      <w:pPr>
        <w:spacing w:after="0" w:line="240" w:lineRule="auto"/>
        <w:jc w:val="center"/>
        <w:rPr>
          <w:rFonts w:ascii="Times New Roman" w:eastAsia="Times New Roman" w:hAnsi="Times New Roman" w:cs="Times New Roman"/>
          <w:color w:val="002060"/>
          <w:sz w:val="32"/>
          <w:szCs w:val="32"/>
        </w:rPr>
      </w:pPr>
      <w:r>
        <w:rPr>
          <w:rFonts w:ascii="Times New Roman" w:eastAsia="Times New Roman" w:hAnsi="Times New Roman" w:cs="Times New Roman"/>
          <w:color w:val="002060"/>
          <w:sz w:val="32"/>
          <w:szCs w:val="32"/>
        </w:rPr>
        <w:t>Presidente</w:t>
      </w:r>
    </w:p>
    <w:p w14:paraId="016BD876" w14:textId="77777777" w:rsidR="009167FA" w:rsidRDefault="00400D6D">
      <w:pPr>
        <w:spacing w:after="0" w:line="240" w:lineRule="auto"/>
        <w:jc w:val="center"/>
        <w:rPr>
          <w:rFonts w:ascii="Times New Roman" w:eastAsia="Times New Roman" w:hAnsi="Times New Roman" w:cs="Times New Roman"/>
          <w:color w:val="002060"/>
          <w:sz w:val="32"/>
          <w:szCs w:val="32"/>
        </w:rPr>
      </w:pPr>
      <w:r>
        <w:rPr>
          <w:rFonts w:ascii="Times New Roman" w:eastAsia="Times New Roman" w:hAnsi="Times New Roman" w:cs="Times New Roman"/>
          <w:color w:val="002060"/>
          <w:sz w:val="32"/>
          <w:szCs w:val="32"/>
        </w:rPr>
        <w:t>Federación Médica Colombiana</w:t>
      </w:r>
    </w:p>
    <w:p w14:paraId="215BDA7F" w14:textId="77777777" w:rsidR="009167FA" w:rsidRDefault="009167FA">
      <w:pPr>
        <w:spacing w:after="0" w:line="240" w:lineRule="auto"/>
        <w:jc w:val="center"/>
        <w:rPr>
          <w:rFonts w:ascii="Times New Roman" w:eastAsia="Times New Roman" w:hAnsi="Times New Roman" w:cs="Times New Roman"/>
          <w:color w:val="002060"/>
          <w:sz w:val="32"/>
          <w:szCs w:val="32"/>
        </w:rPr>
      </w:pPr>
    </w:p>
    <w:p w14:paraId="5BD9F362" w14:textId="77777777" w:rsidR="009167FA" w:rsidRDefault="00400D6D">
      <w:pPr>
        <w:spacing w:after="0" w:line="240" w:lineRule="auto"/>
        <w:jc w:val="center"/>
        <w:rPr>
          <w:rFonts w:ascii="Times New Roman" w:eastAsia="Times New Roman" w:hAnsi="Times New Roman" w:cs="Times New Roman"/>
          <w:color w:val="002060"/>
          <w:sz w:val="32"/>
          <w:szCs w:val="32"/>
        </w:rPr>
      </w:pPr>
      <w:r>
        <w:rPr>
          <w:rFonts w:ascii="Times New Roman" w:eastAsia="Times New Roman" w:hAnsi="Times New Roman" w:cs="Times New Roman"/>
          <w:color w:val="002060"/>
          <w:sz w:val="32"/>
          <w:szCs w:val="32"/>
        </w:rPr>
        <w:t>Dr. Oscar Ivan Andia Salazar, MD</w:t>
      </w:r>
    </w:p>
    <w:p w14:paraId="535AD340" w14:textId="77777777" w:rsidR="009167FA" w:rsidRDefault="00400D6D">
      <w:pPr>
        <w:spacing w:after="0" w:line="240" w:lineRule="auto"/>
        <w:jc w:val="center"/>
        <w:rPr>
          <w:rFonts w:ascii="Times New Roman" w:eastAsia="Times New Roman" w:hAnsi="Times New Roman" w:cs="Times New Roman"/>
          <w:color w:val="002060"/>
          <w:sz w:val="32"/>
          <w:szCs w:val="32"/>
        </w:rPr>
      </w:pPr>
      <w:r>
        <w:rPr>
          <w:rFonts w:ascii="Times New Roman" w:eastAsia="Times New Roman" w:hAnsi="Times New Roman" w:cs="Times New Roman"/>
          <w:color w:val="002060"/>
          <w:sz w:val="32"/>
          <w:szCs w:val="32"/>
        </w:rPr>
        <w:t>Director OBSERVAMED-FMC</w:t>
      </w:r>
    </w:p>
    <w:p w14:paraId="5E671BE9" w14:textId="77777777" w:rsidR="009167FA" w:rsidRDefault="00400D6D">
      <w:pPr>
        <w:spacing w:after="0" w:line="240" w:lineRule="auto"/>
        <w:jc w:val="center"/>
        <w:rPr>
          <w:rFonts w:ascii="Times New Roman" w:eastAsia="Times New Roman" w:hAnsi="Times New Roman" w:cs="Times New Roman"/>
          <w:color w:val="002060"/>
          <w:sz w:val="32"/>
          <w:szCs w:val="32"/>
        </w:rPr>
      </w:pPr>
      <w:r>
        <w:rPr>
          <w:rFonts w:ascii="Times New Roman" w:eastAsia="Times New Roman" w:hAnsi="Times New Roman" w:cs="Times New Roman"/>
          <w:color w:val="002060"/>
          <w:sz w:val="32"/>
          <w:szCs w:val="32"/>
        </w:rPr>
        <w:t>Federación Médica Colombiana</w:t>
      </w:r>
    </w:p>
    <w:p w14:paraId="34A6956F" w14:textId="77777777" w:rsidR="009167FA" w:rsidRDefault="009167FA">
      <w:pPr>
        <w:spacing w:after="0" w:line="240" w:lineRule="auto"/>
        <w:jc w:val="center"/>
        <w:rPr>
          <w:rFonts w:ascii="Times New Roman" w:eastAsia="Times New Roman" w:hAnsi="Times New Roman" w:cs="Times New Roman"/>
          <w:color w:val="002060"/>
          <w:sz w:val="32"/>
          <w:szCs w:val="32"/>
        </w:rPr>
      </w:pPr>
    </w:p>
    <w:p w14:paraId="75BF8A5A" w14:textId="77777777" w:rsidR="009167FA" w:rsidRDefault="00400D6D">
      <w:pPr>
        <w:pBdr>
          <w:top w:val="nil"/>
          <w:left w:val="nil"/>
          <w:bottom w:val="nil"/>
          <w:right w:val="nil"/>
          <w:between w:val="nil"/>
        </w:pBdr>
        <w:spacing w:after="0" w:line="240" w:lineRule="auto"/>
        <w:jc w:val="center"/>
        <w:rPr>
          <w:rFonts w:ascii="Times New Roman" w:eastAsia="Times New Roman" w:hAnsi="Times New Roman" w:cs="Times New Roman"/>
          <w:color w:val="002060"/>
          <w:sz w:val="32"/>
          <w:szCs w:val="32"/>
        </w:rPr>
      </w:pPr>
      <w:r>
        <w:rPr>
          <w:rFonts w:ascii="Times New Roman" w:eastAsia="Times New Roman" w:hAnsi="Times New Roman" w:cs="Times New Roman"/>
          <w:color w:val="002060"/>
          <w:sz w:val="32"/>
          <w:szCs w:val="32"/>
        </w:rPr>
        <w:t>Dr. Germán Humberto Rincón Perfetti</w:t>
      </w:r>
    </w:p>
    <w:p w14:paraId="502BA664" w14:textId="77777777" w:rsidR="009167FA" w:rsidRDefault="00400D6D">
      <w:pPr>
        <w:pBdr>
          <w:top w:val="nil"/>
          <w:left w:val="nil"/>
          <w:bottom w:val="nil"/>
          <w:right w:val="nil"/>
          <w:between w:val="nil"/>
        </w:pBdr>
        <w:spacing w:after="0" w:line="240" w:lineRule="auto"/>
        <w:jc w:val="center"/>
        <w:rPr>
          <w:rFonts w:ascii="Times New Roman" w:eastAsia="Times New Roman" w:hAnsi="Times New Roman" w:cs="Times New Roman"/>
          <w:color w:val="002060"/>
          <w:sz w:val="32"/>
          <w:szCs w:val="32"/>
        </w:rPr>
      </w:pPr>
      <w:r>
        <w:rPr>
          <w:rFonts w:ascii="Times New Roman" w:eastAsia="Times New Roman" w:hAnsi="Times New Roman" w:cs="Times New Roman"/>
          <w:color w:val="002060"/>
          <w:sz w:val="32"/>
          <w:szCs w:val="32"/>
        </w:rPr>
        <w:t>Director Asociación Líderes en Acción</w:t>
      </w:r>
    </w:p>
    <w:p w14:paraId="359B225F" w14:textId="77777777" w:rsidR="009167FA" w:rsidRDefault="00400D6D">
      <w:pPr>
        <w:pBdr>
          <w:top w:val="nil"/>
          <w:left w:val="nil"/>
          <w:bottom w:val="nil"/>
          <w:right w:val="nil"/>
          <w:between w:val="nil"/>
        </w:pBdr>
        <w:spacing w:after="0" w:line="240" w:lineRule="auto"/>
        <w:jc w:val="center"/>
        <w:rPr>
          <w:rFonts w:ascii="Times New Roman" w:eastAsia="Times New Roman" w:hAnsi="Times New Roman" w:cs="Times New Roman"/>
          <w:color w:val="002060"/>
          <w:sz w:val="32"/>
          <w:szCs w:val="32"/>
        </w:rPr>
      </w:pPr>
      <w:r>
        <w:rPr>
          <w:rFonts w:ascii="Times New Roman" w:eastAsia="Times New Roman" w:hAnsi="Times New Roman" w:cs="Times New Roman"/>
          <w:color w:val="002060"/>
          <w:sz w:val="32"/>
          <w:szCs w:val="32"/>
        </w:rPr>
        <w:t>Director Jurídico OBSERVAMED-FMC</w:t>
      </w:r>
    </w:p>
    <w:p w14:paraId="1B825A66" w14:textId="77777777" w:rsidR="009167FA" w:rsidRDefault="009167FA">
      <w:pPr>
        <w:pBdr>
          <w:top w:val="nil"/>
          <w:left w:val="nil"/>
          <w:bottom w:val="nil"/>
          <w:right w:val="nil"/>
          <w:between w:val="nil"/>
        </w:pBdr>
        <w:spacing w:after="0" w:line="240" w:lineRule="auto"/>
        <w:jc w:val="center"/>
        <w:rPr>
          <w:rFonts w:ascii="Arial Narrow" w:eastAsia="Arial Narrow" w:hAnsi="Arial Narrow" w:cs="Arial Narrow"/>
          <w:sz w:val="20"/>
          <w:szCs w:val="20"/>
        </w:rPr>
      </w:pPr>
    </w:p>
    <w:p w14:paraId="5063968C" w14:textId="77777777" w:rsidR="00A754F8" w:rsidRDefault="00A754F8">
      <w:pPr>
        <w:spacing w:after="0"/>
        <w:jc w:val="center"/>
        <w:rPr>
          <w:rFonts w:ascii="Arial Narrow" w:eastAsia="Arial Narrow" w:hAnsi="Arial Narrow" w:cs="Arial Narrow"/>
          <w:b/>
          <w:sz w:val="20"/>
          <w:szCs w:val="20"/>
        </w:rPr>
      </w:pPr>
    </w:p>
    <w:p w14:paraId="72D2C442" w14:textId="08633DAB" w:rsidR="009167FA" w:rsidRDefault="00400D6D">
      <w:pPr>
        <w:spacing w:after="0"/>
        <w:jc w:val="center"/>
        <w:rPr>
          <w:rFonts w:ascii="Arial Narrow" w:eastAsia="Arial Narrow" w:hAnsi="Arial Narrow" w:cs="Arial Narrow"/>
          <w:sz w:val="20"/>
          <w:szCs w:val="20"/>
        </w:rPr>
      </w:pPr>
      <w:r>
        <w:rPr>
          <w:rFonts w:ascii="Arial Narrow" w:eastAsia="Arial Narrow" w:hAnsi="Arial Narrow" w:cs="Arial Narrow"/>
          <w:b/>
          <w:sz w:val="20"/>
          <w:szCs w:val="20"/>
        </w:rPr>
        <w:t xml:space="preserve">Bogotá D.C. </w:t>
      </w:r>
      <w:r w:rsidR="002B38E0">
        <w:rPr>
          <w:rFonts w:ascii="Arial Narrow" w:eastAsia="Arial Narrow" w:hAnsi="Arial Narrow" w:cs="Arial Narrow"/>
          <w:b/>
          <w:sz w:val="20"/>
          <w:szCs w:val="20"/>
        </w:rPr>
        <w:t>2</w:t>
      </w:r>
      <w:r w:rsidR="00B468E0">
        <w:rPr>
          <w:rFonts w:ascii="Arial Narrow" w:eastAsia="Arial Narrow" w:hAnsi="Arial Narrow" w:cs="Arial Narrow"/>
          <w:b/>
          <w:sz w:val="20"/>
          <w:szCs w:val="20"/>
        </w:rPr>
        <w:t>2</w:t>
      </w:r>
      <w:r>
        <w:rPr>
          <w:rFonts w:ascii="Arial Narrow" w:eastAsia="Arial Narrow" w:hAnsi="Arial Narrow" w:cs="Arial Narrow"/>
          <w:b/>
          <w:sz w:val="20"/>
          <w:szCs w:val="20"/>
        </w:rPr>
        <w:t xml:space="preserve"> de </w:t>
      </w:r>
      <w:r w:rsidR="002B38E0">
        <w:rPr>
          <w:rFonts w:ascii="Arial Narrow" w:eastAsia="Arial Narrow" w:hAnsi="Arial Narrow" w:cs="Arial Narrow"/>
          <w:b/>
          <w:sz w:val="20"/>
          <w:szCs w:val="20"/>
        </w:rPr>
        <w:t>noviembre</w:t>
      </w:r>
      <w:r>
        <w:rPr>
          <w:rFonts w:ascii="Arial Narrow" w:eastAsia="Arial Narrow" w:hAnsi="Arial Narrow" w:cs="Arial Narrow"/>
          <w:b/>
          <w:sz w:val="20"/>
          <w:szCs w:val="20"/>
        </w:rPr>
        <w:t xml:space="preserve"> de 20</w:t>
      </w:r>
      <w:r w:rsidR="002B38E0">
        <w:rPr>
          <w:rFonts w:ascii="Arial Narrow" w:eastAsia="Arial Narrow" w:hAnsi="Arial Narrow" w:cs="Arial Narrow"/>
          <w:b/>
          <w:sz w:val="20"/>
          <w:szCs w:val="20"/>
        </w:rPr>
        <w:t>20</w:t>
      </w:r>
    </w:p>
    <w:p w14:paraId="1AC00394" w14:textId="04085A42" w:rsidR="009167FA" w:rsidRDefault="00400D6D">
      <w:pPr>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Boletín BIS-BCM N°</w:t>
      </w:r>
      <w:r w:rsidR="002B38E0">
        <w:rPr>
          <w:rFonts w:ascii="Times New Roman" w:eastAsia="Times New Roman" w:hAnsi="Times New Roman" w:cs="Times New Roman"/>
          <w:b/>
          <w:color w:val="002060"/>
          <w:sz w:val="24"/>
          <w:szCs w:val="24"/>
        </w:rPr>
        <w:t>4</w:t>
      </w:r>
      <w:r w:rsidR="00B468E0">
        <w:rPr>
          <w:rFonts w:ascii="Times New Roman" w:eastAsia="Times New Roman" w:hAnsi="Times New Roman" w:cs="Times New Roman"/>
          <w:b/>
          <w:color w:val="002060"/>
          <w:sz w:val="24"/>
          <w:szCs w:val="24"/>
        </w:rPr>
        <w:t>8</w:t>
      </w:r>
      <w:r>
        <w:rPr>
          <w:rFonts w:ascii="Times New Roman" w:eastAsia="Times New Roman" w:hAnsi="Times New Roman" w:cs="Times New Roman"/>
          <w:b/>
          <w:color w:val="002060"/>
          <w:sz w:val="24"/>
          <w:szCs w:val="24"/>
        </w:rPr>
        <w:t xml:space="preserve"> de 20</w:t>
      </w:r>
      <w:r w:rsidR="002B38E0">
        <w:rPr>
          <w:rFonts w:ascii="Times New Roman" w:eastAsia="Times New Roman" w:hAnsi="Times New Roman" w:cs="Times New Roman"/>
          <w:b/>
          <w:color w:val="002060"/>
          <w:sz w:val="24"/>
          <w:szCs w:val="24"/>
        </w:rPr>
        <w:t>20</w:t>
      </w:r>
    </w:p>
    <w:p w14:paraId="5355F1F2" w14:textId="77777777" w:rsidR="009167FA" w:rsidRDefault="009167FA">
      <w:pPr>
        <w:spacing w:after="0" w:line="240" w:lineRule="auto"/>
        <w:jc w:val="center"/>
        <w:rPr>
          <w:rFonts w:ascii="Times New Roman" w:eastAsia="Times New Roman" w:hAnsi="Times New Roman" w:cs="Times New Roman"/>
          <w:color w:val="002060"/>
          <w:sz w:val="36"/>
          <w:szCs w:val="36"/>
        </w:rPr>
      </w:pPr>
    </w:p>
    <w:p w14:paraId="232FBF10" w14:textId="77777777" w:rsidR="009167FA" w:rsidRDefault="009167FA">
      <w:pPr>
        <w:spacing w:after="0" w:line="240" w:lineRule="auto"/>
        <w:jc w:val="center"/>
        <w:rPr>
          <w:rFonts w:ascii="Times New Roman" w:eastAsia="Times New Roman" w:hAnsi="Times New Roman" w:cs="Times New Roman"/>
          <w:color w:val="002060"/>
          <w:sz w:val="36"/>
          <w:szCs w:val="36"/>
        </w:rPr>
      </w:pPr>
    </w:p>
    <w:p w14:paraId="79C17CBC" w14:textId="77777777" w:rsidR="009167FA" w:rsidRDefault="009167FA">
      <w:pPr>
        <w:spacing w:after="0" w:line="240" w:lineRule="auto"/>
        <w:jc w:val="center"/>
        <w:rPr>
          <w:rFonts w:ascii="Times New Roman" w:eastAsia="Times New Roman" w:hAnsi="Times New Roman" w:cs="Times New Roman"/>
          <w:color w:val="002060"/>
          <w:sz w:val="36"/>
          <w:szCs w:val="36"/>
        </w:rPr>
      </w:pPr>
    </w:p>
    <w:p w14:paraId="0EDB33C8" w14:textId="5B3AC01C" w:rsidR="009167FA" w:rsidRDefault="009167FA">
      <w:pPr>
        <w:spacing w:after="0" w:line="240" w:lineRule="auto"/>
        <w:jc w:val="center"/>
        <w:rPr>
          <w:rFonts w:ascii="Times New Roman" w:eastAsia="Times New Roman" w:hAnsi="Times New Roman" w:cs="Times New Roman"/>
          <w:color w:val="002060"/>
          <w:sz w:val="36"/>
          <w:szCs w:val="36"/>
        </w:rPr>
      </w:pPr>
    </w:p>
    <w:p w14:paraId="77E8DA18" w14:textId="77777777" w:rsidR="002B38E0" w:rsidRDefault="002B38E0">
      <w:pPr>
        <w:spacing w:after="0" w:line="240" w:lineRule="auto"/>
        <w:jc w:val="center"/>
        <w:rPr>
          <w:rFonts w:ascii="Times New Roman" w:eastAsia="Times New Roman" w:hAnsi="Times New Roman" w:cs="Times New Roman"/>
          <w:color w:val="002060"/>
          <w:sz w:val="36"/>
          <w:szCs w:val="36"/>
        </w:rPr>
      </w:pPr>
    </w:p>
    <w:p w14:paraId="0A5E4053" w14:textId="77777777" w:rsidR="009167FA" w:rsidRDefault="009167FA">
      <w:pPr>
        <w:spacing w:after="0" w:line="240" w:lineRule="auto"/>
        <w:jc w:val="center"/>
        <w:rPr>
          <w:rFonts w:ascii="Times New Roman" w:eastAsia="Times New Roman" w:hAnsi="Times New Roman" w:cs="Times New Roman"/>
          <w:color w:val="002060"/>
          <w:sz w:val="36"/>
          <w:szCs w:val="36"/>
        </w:rPr>
      </w:pPr>
    </w:p>
    <w:p w14:paraId="5CD65A43" w14:textId="77777777" w:rsidR="009167FA" w:rsidRDefault="00400D6D">
      <w:pPr>
        <w:spacing w:after="0" w:line="240" w:lineRule="auto"/>
        <w:jc w:val="center"/>
        <w:rPr>
          <w:rFonts w:ascii="Times New Roman" w:eastAsia="Times New Roman" w:hAnsi="Times New Roman" w:cs="Times New Roman"/>
          <w:color w:val="002060"/>
          <w:sz w:val="36"/>
          <w:szCs w:val="36"/>
        </w:rPr>
      </w:pPr>
      <w:r>
        <w:rPr>
          <w:rFonts w:ascii="Times New Roman" w:eastAsia="Times New Roman" w:hAnsi="Times New Roman" w:cs="Times New Roman"/>
          <w:color w:val="002060"/>
          <w:sz w:val="36"/>
          <w:szCs w:val="36"/>
        </w:rPr>
        <w:t>FMC y OBSERVAMED</w:t>
      </w:r>
    </w:p>
    <w:p w14:paraId="26519954" w14:textId="77777777" w:rsidR="009167FA" w:rsidRDefault="009167FA">
      <w:pPr>
        <w:spacing w:after="0" w:line="240" w:lineRule="auto"/>
        <w:jc w:val="center"/>
        <w:rPr>
          <w:rFonts w:ascii="Arial Narrow" w:eastAsia="Arial Narrow" w:hAnsi="Arial Narrow" w:cs="Arial Narrow"/>
          <w:color w:val="000000"/>
          <w:sz w:val="24"/>
          <w:szCs w:val="24"/>
        </w:rPr>
      </w:pPr>
    </w:p>
    <w:p w14:paraId="2373EEF4" w14:textId="77777777" w:rsidR="009167FA" w:rsidRDefault="00400D6D">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 xml:space="preserve">La </w:t>
      </w:r>
      <w:hyperlink r:id="rId9">
        <w:r>
          <w:rPr>
            <w:rFonts w:ascii="Times New Roman" w:eastAsia="Times New Roman" w:hAnsi="Times New Roman" w:cs="Times New Roman"/>
            <w:color w:val="1155CC"/>
            <w:u w:val="single"/>
          </w:rPr>
          <w:t>Federación Médica Colombiana-FMC</w:t>
        </w:r>
      </w:hyperlink>
      <w:r>
        <w:rPr>
          <w:rFonts w:ascii="Times New Roman" w:eastAsia="Times New Roman" w:hAnsi="Times New Roman" w:cs="Times New Roman"/>
        </w:rPr>
        <w:t xml:space="preserve"> se creó en 1935, por fusión de varios colegios médicos ya existentes desde comienzos del Siglo XX, como la primera organización médica amplia, científica y gremial, de carácter nacional que existió en Colombia (ver </w:t>
      </w:r>
      <w:hyperlink r:id="rId10">
        <w:r>
          <w:rPr>
            <w:rFonts w:ascii="Times New Roman" w:eastAsia="Times New Roman" w:hAnsi="Times New Roman" w:cs="Times New Roman"/>
            <w:color w:val="1155CC"/>
            <w:u w:val="single"/>
          </w:rPr>
          <w:t>historia</w:t>
        </w:r>
      </w:hyperlink>
      <w:r>
        <w:rPr>
          <w:rFonts w:ascii="Times New Roman" w:eastAsia="Times New Roman" w:hAnsi="Times New Roman" w:cs="Times New Roman"/>
        </w:rPr>
        <w:t>).</w:t>
      </w:r>
    </w:p>
    <w:p w14:paraId="31A2CC66" w14:textId="77777777" w:rsidR="009167FA" w:rsidRDefault="00400D6D">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 xml:space="preserve">La FMC posee facultades reglamentadas que se resumen en ser asesora y consultora del Gobierno Nacional, especialmente en los temas referidos a la Ética Médica, la conformación y funcionamiento de los Tribunales de Ética Médica y al ejercicio de la profesión médica (ver </w:t>
      </w:r>
      <w:hyperlink r:id="rId11">
        <w:r>
          <w:rPr>
            <w:rFonts w:ascii="Times New Roman" w:eastAsia="Times New Roman" w:hAnsi="Times New Roman" w:cs="Times New Roman"/>
            <w:color w:val="1155CC"/>
            <w:u w:val="single"/>
          </w:rPr>
          <w:t>Ley 23 de 1981</w:t>
        </w:r>
      </w:hyperlink>
      <w:r>
        <w:rPr>
          <w:rFonts w:ascii="Times New Roman" w:eastAsia="Times New Roman" w:hAnsi="Times New Roman" w:cs="Times New Roman"/>
        </w:rPr>
        <w:t>).</w:t>
      </w:r>
    </w:p>
    <w:p w14:paraId="4D884304" w14:textId="77777777" w:rsidR="009167FA" w:rsidRDefault="00400D6D">
      <w:pPr>
        <w:numPr>
          <w:ilvl w:val="0"/>
          <w:numId w:val="5"/>
        </w:num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El Observatorio del Medicamento </w:t>
      </w:r>
      <w:hyperlink r:id="rId12">
        <w:r>
          <w:rPr>
            <w:rFonts w:ascii="Times New Roman" w:eastAsia="Times New Roman" w:hAnsi="Times New Roman" w:cs="Times New Roman"/>
            <w:color w:val="1155CC"/>
            <w:highlight w:val="white"/>
            <w:u w:val="single"/>
          </w:rPr>
          <w:t>OBSERVAMED-FMC</w:t>
        </w:r>
      </w:hyperlink>
      <w:r>
        <w:rPr>
          <w:rFonts w:ascii="Times New Roman" w:eastAsia="Times New Roman" w:hAnsi="Times New Roman" w:cs="Times New Roman"/>
          <w:color w:val="222222"/>
          <w:highlight w:val="white"/>
        </w:rPr>
        <w:t xml:space="preserve"> fue creado como un Centro de Investigaciones Fármaco-económicas, Documentación y Comunicaciones, diseñado para participar activamente en la definición de políticas públicas del sector salud por la Federación Médica Colombiana (</w:t>
      </w:r>
      <w:hyperlink r:id="rId13">
        <w:r>
          <w:rPr>
            <w:rFonts w:ascii="Times New Roman" w:eastAsia="Times New Roman" w:hAnsi="Times New Roman" w:cs="Times New Roman"/>
            <w:color w:val="1155CC"/>
            <w:highlight w:val="white"/>
            <w:u w:val="single"/>
          </w:rPr>
          <w:t>FMC</w:t>
        </w:r>
      </w:hyperlink>
      <w:r>
        <w:rPr>
          <w:rFonts w:ascii="Times New Roman" w:eastAsia="Times New Roman" w:hAnsi="Times New Roman" w:cs="Times New Roman"/>
          <w:color w:val="222222"/>
          <w:highlight w:val="white"/>
        </w:rPr>
        <w:t>) bajo la presidencia del Dr. Sergio Isaza Villa y el Colegio Médico de Cundinamarca y Bogotá (</w:t>
      </w:r>
      <w:hyperlink r:id="rId14">
        <w:r>
          <w:rPr>
            <w:rFonts w:ascii="Times New Roman" w:eastAsia="Times New Roman" w:hAnsi="Times New Roman" w:cs="Times New Roman"/>
            <w:color w:val="1155CC"/>
            <w:highlight w:val="white"/>
            <w:u w:val="single"/>
          </w:rPr>
          <w:t>CMCB</w:t>
        </w:r>
      </w:hyperlink>
      <w:r>
        <w:rPr>
          <w:rFonts w:ascii="Times New Roman" w:eastAsia="Times New Roman" w:hAnsi="Times New Roman" w:cs="Times New Roman"/>
          <w:color w:val="222222"/>
          <w:highlight w:val="white"/>
        </w:rPr>
        <w:t>) bajo la presidencia del Dr. Juan Eduardo Céspedes Londoño llegaron a un acuerdo con dos entidades de iniciativa privada (</w:t>
      </w:r>
      <w:hyperlink r:id="rId15">
        <w:r>
          <w:rPr>
            <w:rFonts w:ascii="Times New Roman" w:eastAsia="Times New Roman" w:hAnsi="Times New Roman" w:cs="Times New Roman"/>
            <w:color w:val="1155CC"/>
            <w:highlight w:val="white"/>
            <w:u w:val="single"/>
          </w:rPr>
          <w:t>Medicentro – Med-Informática</w:t>
        </w:r>
      </w:hyperlink>
      <w:r>
        <w:rPr>
          <w:rFonts w:ascii="Times New Roman" w:eastAsia="Times New Roman" w:hAnsi="Times New Roman" w:cs="Times New Roman"/>
          <w:color w:val="222222"/>
          <w:highlight w:val="white"/>
        </w:rPr>
        <w:t xml:space="preserve"> e </w:t>
      </w:r>
      <w:hyperlink r:id="rId16">
        <w:r>
          <w:rPr>
            <w:rFonts w:ascii="Times New Roman" w:eastAsia="Times New Roman" w:hAnsi="Times New Roman" w:cs="Times New Roman"/>
            <w:color w:val="1155CC"/>
            <w:highlight w:val="white"/>
            <w:u w:val="single"/>
          </w:rPr>
          <w:t>Info-Med Editores</w:t>
        </w:r>
      </w:hyperlink>
      <w:r>
        <w:rPr>
          <w:rFonts w:ascii="Times New Roman" w:eastAsia="Times New Roman" w:hAnsi="Times New Roman" w:cs="Times New Roman"/>
          <w:color w:val="222222"/>
          <w:highlight w:val="white"/>
        </w:rPr>
        <w:t>).</w:t>
      </w:r>
    </w:p>
    <w:p w14:paraId="7F7FC1BF" w14:textId="77777777" w:rsidR="009167FA" w:rsidRDefault="009167FA">
      <w:pPr>
        <w:spacing w:after="0" w:line="240" w:lineRule="auto"/>
        <w:jc w:val="center"/>
        <w:rPr>
          <w:rFonts w:ascii="Arial Narrow" w:eastAsia="Arial Narrow" w:hAnsi="Arial Narrow" w:cs="Arial Narrow"/>
          <w:sz w:val="24"/>
          <w:szCs w:val="24"/>
        </w:rPr>
      </w:pPr>
    </w:p>
    <w:p w14:paraId="6338BFA9" w14:textId="1BE1A232" w:rsidR="009167FA" w:rsidRDefault="009167FA">
      <w:pPr>
        <w:spacing w:after="0" w:line="240" w:lineRule="auto"/>
        <w:rPr>
          <w:rFonts w:ascii="Arial Narrow" w:eastAsia="Arial Narrow" w:hAnsi="Arial Narrow" w:cs="Arial Narrow"/>
          <w:color w:val="000000"/>
          <w:sz w:val="24"/>
          <w:szCs w:val="24"/>
        </w:rPr>
      </w:pPr>
    </w:p>
    <w:p w14:paraId="3A1818C1" w14:textId="497A6D9E" w:rsidR="007B7E9D" w:rsidRDefault="007B7E9D">
      <w:pPr>
        <w:spacing w:after="0" w:line="240" w:lineRule="auto"/>
        <w:rPr>
          <w:rFonts w:ascii="Arial Narrow" w:eastAsia="Arial Narrow" w:hAnsi="Arial Narrow" w:cs="Arial Narrow"/>
          <w:color w:val="000000"/>
          <w:sz w:val="24"/>
          <w:szCs w:val="24"/>
        </w:rPr>
      </w:pPr>
    </w:p>
    <w:p w14:paraId="78CC2781" w14:textId="4B146949" w:rsidR="007B7E9D" w:rsidRDefault="007B7E9D">
      <w:pPr>
        <w:spacing w:after="0" w:line="240" w:lineRule="auto"/>
        <w:rPr>
          <w:rFonts w:ascii="Arial Narrow" w:eastAsia="Arial Narrow" w:hAnsi="Arial Narrow" w:cs="Arial Narrow"/>
          <w:color w:val="000000"/>
          <w:sz w:val="24"/>
          <w:szCs w:val="24"/>
        </w:rPr>
      </w:pPr>
    </w:p>
    <w:p w14:paraId="6918053C" w14:textId="598DC854" w:rsidR="007B7E9D" w:rsidRDefault="007B7E9D">
      <w:pPr>
        <w:spacing w:after="0" w:line="240" w:lineRule="auto"/>
        <w:rPr>
          <w:rFonts w:ascii="Arial Narrow" w:eastAsia="Arial Narrow" w:hAnsi="Arial Narrow" w:cs="Arial Narrow"/>
          <w:color w:val="000000"/>
          <w:sz w:val="24"/>
          <w:szCs w:val="24"/>
        </w:rPr>
      </w:pPr>
    </w:p>
    <w:p w14:paraId="2F4B302F" w14:textId="7284439A" w:rsidR="007B7E9D" w:rsidRDefault="007B7E9D">
      <w:pPr>
        <w:spacing w:after="0" w:line="240" w:lineRule="auto"/>
        <w:rPr>
          <w:rFonts w:ascii="Arial Narrow" w:eastAsia="Arial Narrow" w:hAnsi="Arial Narrow" w:cs="Arial Narrow"/>
          <w:color w:val="000000"/>
          <w:sz w:val="24"/>
          <w:szCs w:val="24"/>
        </w:rPr>
      </w:pPr>
    </w:p>
    <w:p w14:paraId="5722648E" w14:textId="5D786DEE" w:rsidR="007B7E9D" w:rsidRDefault="007B7E9D">
      <w:pPr>
        <w:spacing w:after="0" w:line="240" w:lineRule="auto"/>
        <w:rPr>
          <w:rFonts w:ascii="Arial Narrow" w:eastAsia="Arial Narrow" w:hAnsi="Arial Narrow" w:cs="Arial Narrow"/>
          <w:color w:val="000000"/>
          <w:sz w:val="24"/>
          <w:szCs w:val="24"/>
        </w:rPr>
      </w:pPr>
    </w:p>
    <w:p w14:paraId="701E3533" w14:textId="05D392BF" w:rsidR="007B7E9D" w:rsidRDefault="007B7E9D">
      <w:pPr>
        <w:spacing w:after="0" w:line="240" w:lineRule="auto"/>
        <w:rPr>
          <w:rFonts w:ascii="Arial Narrow" w:eastAsia="Arial Narrow" w:hAnsi="Arial Narrow" w:cs="Arial Narrow"/>
          <w:color w:val="000000"/>
          <w:sz w:val="24"/>
          <w:szCs w:val="24"/>
        </w:rPr>
      </w:pPr>
    </w:p>
    <w:p w14:paraId="20B15346" w14:textId="4DD46C83" w:rsidR="001B2122" w:rsidRDefault="001B2122">
      <w:pPr>
        <w:spacing w:after="0" w:line="240" w:lineRule="auto"/>
        <w:rPr>
          <w:rFonts w:ascii="Arial Narrow" w:eastAsia="Arial Narrow" w:hAnsi="Arial Narrow" w:cs="Arial Narrow"/>
          <w:color w:val="000000"/>
          <w:sz w:val="24"/>
          <w:szCs w:val="24"/>
        </w:rPr>
      </w:pPr>
    </w:p>
    <w:p w14:paraId="6953AD63" w14:textId="4A2F99F6" w:rsidR="001B2122" w:rsidRDefault="001B2122">
      <w:pPr>
        <w:spacing w:after="0" w:line="240" w:lineRule="auto"/>
        <w:rPr>
          <w:rFonts w:ascii="Arial Narrow" w:eastAsia="Arial Narrow" w:hAnsi="Arial Narrow" w:cs="Arial Narrow"/>
          <w:color w:val="000000"/>
          <w:sz w:val="24"/>
          <w:szCs w:val="24"/>
        </w:rPr>
      </w:pPr>
    </w:p>
    <w:p w14:paraId="1F325AE5" w14:textId="69D5C593" w:rsidR="001B2122" w:rsidRDefault="001B2122">
      <w:pPr>
        <w:spacing w:after="0" w:line="240" w:lineRule="auto"/>
        <w:rPr>
          <w:rFonts w:ascii="Arial Narrow" w:eastAsia="Arial Narrow" w:hAnsi="Arial Narrow" w:cs="Arial Narrow"/>
          <w:color w:val="000000"/>
          <w:sz w:val="24"/>
          <w:szCs w:val="24"/>
        </w:rPr>
      </w:pPr>
    </w:p>
    <w:p w14:paraId="4909960F" w14:textId="77777777" w:rsidR="001B2122" w:rsidRDefault="001B2122">
      <w:pPr>
        <w:spacing w:after="0" w:line="240" w:lineRule="auto"/>
        <w:rPr>
          <w:rFonts w:ascii="Arial Narrow" w:eastAsia="Arial Narrow" w:hAnsi="Arial Narrow" w:cs="Arial Narrow"/>
          <w:color w:val="000000"/>
          <w:sz w:val="24"/>
          <w:szCs w:val="24"/>
        </w:rPr>
      </w:pPr>
    </w:p>
    <w:p w14:paraId="604C5A87" w14:textId="6C39C6A8" w:rsidR="007B7E9D" w:rsidRDefault="007B7E9D">
      <w:pPr>
        <w:spacing w:after="0" w:line="240" w:lineRule="auto"/>
        <w:rPr>
          <w:rFonts w:ascii="Arial Narrow" w:eastAsia="Arial Narrow" w:hAnsi="Arial Narrow" w:cs="Arial Narrow"/>
          <w:color w:val="000000"/>
          <w:sz w:val="24"/>
          <w:szCs w:val="24"/>
        </w:rPr>
      </w:pPr>
    </w:p>
    <w:p w14:paraId="7F86FE28" w14:textId="77777777" w:rsidR="007B7E9D" w:rsidRDefault="007B7E9D">
      <w:pPr>
        <w:spacing w:after="0" w:line="240" w:lineRule="auto"/>
        <w:rPr>
          <w:rFonts w:ascii="Arial Narrow" w:eastAsia="Arial Narrow" w:hAnsi="Arial Narrow" w:cs="Arial Narrow"/>
          <w:color w:val="000000"/>
          <w:sz w:val="24"/>
          <w:szCs w:val="24"/>
        </w:rPr>
      </w:pPr>
    </w:p>
    <w:p w14:paraId="131D993A" w14:textId="77777777" w:rsidR="009167FA" w:rsidRDefault="009167FA">
      <w:pPr>
        <w:spacing w:after="0"/>
        <w:jc w:val="left"/>
        <w:rPr>
          <w:rFonts w:ascii="Arial Narrow" w:eastAsia="Arial Narrow" w:hAnsi="Arial Narrow" w:cs="Arial Narrow"/>
          <w:b/>
          <w:color w:val="000000"/>
          <w:sz w:val="24"/>
          <w:szCs w:val="24"/>
        </w:rPr>
      </w:pPr>
    </w:p>
    <w:p w14:paraId="718C0FF2" w14:textId="25004DEF" w:rsidR="009167FA" w:rsidRDefault="00400D6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b/>
          <w:sz w:val="24"/>
          <w:szCs w:val="24"/>
        </w:rPr>
        <w:t>OBSERVAMED-FMC</w:t>
      </w:r>
      <w:r>
        <w:rPr>
          <w:rFonts w:ascii="Arial Narrow" w:eastAsia="Arial Narrow" w:hAnsi="Arial Narrow" w:cs="Arial Narrow"/>
          <w:b/>
          <w:color w:val="000000"/>
          <w:sz w:val="24"/>
          <w:szCs w:val="24"/>
        </w:rPr>
        <w:br/>
      </w:r>
      <w:r>
        <w:rPr>
          <w:rFonts w:ascii="Arial Narrow" w:eastAsia="Arial Narrow" w:hAnsi="Arial Narrow" w:cs="Arial Narrow"/>
          <w:color w:val="000000"/>
          <w:sz w:val="24"/>
          <w:szCs w:val="24"/>
        </w:rPr>
        <w:t>Carrera 47 A N° 114 A – 39 Bogotá Colombia Cel 304 403 8009</w:t>
      </w:r>
    </w:p>
    <w:p w14:paraId="254CBADD" w14:textId="043D03C1" w:rsidR="009167FA" w:rsidRDefault="007B7E9D">
      <w:pPr>
        <w:spacing w:after="0" w:line="240" w:lineRule="auto"/>
        <w:jc w:val="center"/>
        <w:rPr>
          <w:rFonts w:ascii="Arial Narrow" w:eastAsia="Arial Narrow" w:hAnsi="Arial Narrow" w:cs="Arial Narrow"/>
          <w:color w:val="000000"/>
          <w:sz w:val="24"/>
          <w:szCs w:val="24"/>
        </w:rPr>
      </w:pPr>
      <w:r w:rsidRPr="007B7E9D">
        <w:rPr>
          <w:rFonts w:ascii="Arial Narrow" w:hAnsi="Arial Narrow"/>
        </w:rPr>
        <w:t>WebSite</w:t>
      </w:r>
      <w:r>
        <w:rPr>
          <w:rFonts w:ascii="Arial Narrow" w:eastAsia="Arial Narrow" w:hAnsi="Arial Narrow" w:cs="Arial Narrow"/>
          <w:color w:val="1155CC"/>
          <w:sz w:val="24"/>
          <w:szCs w:val="24"/>
          <w:u w:val="single"/>
        </w:rPr>
        <w:t>:</w:t>
      </w:r>
      <w:r w:rsidRPr="007B7E9D">
        <w:rPr>
          <w:rFonts w:ascii="Arial Narrow" w:eastAsia="Arial Narrow" w:hAnsi="Arial Narrow" w:cs="Arial Narrow"/>
          <w:color w:val="1155CC"/>
          <w:sz w:val="24"/>
          <w:szCs w:val="24"/>
          <w:u w:val="single"/>
        </w:rPr>
        <w:t xml:space="preserve"> </w:t>
      </w:r>
      <w:hyperlink r:id="rId17" w:history="1">
        <w:r w:rsidRPr="00042B17">
          <w:rPr>
            <w:rStyle w:val="Hipervnculo"/>
            <w:rFonts w:ascii="Arial Narrow" w:eastAsia="Arial Narrow" w:hAnsi="Arial Narrow" w:cs="Arial Narrow"/>
            <w:sz w:val="24"/>
            <w:szCs w:val="24"/>
          </w:rPr>
          <w:t>www.observamed.org</w:t>
        </w:r>
      </w:hyperlink>
      <w:r w:rsidR="00400D6D">
        <w:rPr>
          <w:rFonts w:ascii="Arial Narrow" w:eastAsia="Arial Narrow" w:hAnsi="Arial Narrow" w:cs="Arial Narrow"/>
          <w:color w:val="000000"/>
          <w:sz w:val="24"/>
          <w:szCs w:val="24"/>
        </w:rPr>
        <w:t xml:space="preserve"> E-Mail: </w:t>
      </w:r>
      <w:hyperlink r:id="rId18">
        <w:r w:rsidR="00400D6D">
          <w:rPr>
            <w:rFonts w:ascii="Arial Narrow" w:eastAsia="Arial Narrow" w:hAnsi="Arial Narrow" w:cs="Arial Narrow"/>
            <w:color w:val="1155CC"/>
            <w:sz w:val="24"/>
            <w:szCs w:val="24"/>
            <w:u w:val="single"/>
          </w:rPr>
          <w:t>observamed.fmc@gmail.com</w:t>
        </w:r>
      </w:hyperlink>
      <w:r w:rsidR="00400D6D">
        <w:rPr>
          <w:rFonts w:ascii="Arial Narrow" w:eastAsia="Arial Narrow" w:hAnsi="Arial Narrow" w:cs="Arial Narrow"/>
          <w:color w:val="000000"/>
          <w:sz w:val="24"/>
          <w:szCs w:val="24"/>
        </w:rPr>
        <w:t xml:space="preserve"> </w:t>
      </w:r>
    </w:p>
    <w:p w14:paraId="0BA9852F" w14:textId="77777777" w:rsidR="009167FA" w:rsidRDefault="00400D6D">
      <w:pPr>
        <w:spacing w:after="0"/>
        <w:rPr>
          <w:rFonts w:ascii="Times New Roman" w:eastAsia="Times New Roman" w:hAnsi="Times New Roman" w:cs="Times New Roman"/>
          <w:color w:val="000000"/>
          <w:sz w:val="24"/>
          <w:szCs w:val="24"/>
        </w:rPr>
      </w:pPr>
      <w:r>
        <w:br w:type="page"/>
      </w:r>
    </w:p>
    <w:p w14:paraId="1B2DB5D4" w14:textId="77777777" w:rsidR="002B38E0" w:rsidRDefault="002B38E0">
      <w:pPr>
        <w:keepNext/>
        <w:keepLines/>
        <w:pBdr>
          <w:top w:val="nil"/>
          <w:left w:val="nil"/>
          <w:bottom w:val="nil"/>
          <w:right w:val="nil"/>
          <w:between w:val="nil"/>
        </w:pBdr>
        <w:spacing w:before="480" w:after="0" w:line="276" w:lineRule="auto"/>
        <w:ind w:left="220"/>
        <w:jc w:val="center"/>
        <w:rPr>
          <w:rFonts w:ascii="Cambria" w:eastAsia="Cambria" w:hAnsi="Cambria" w:cs="Cambria"/>
          <w:b/>
          <w:color w:val="365F91"/>
          <w:sz w:val="28"/>
          <w:szCs w:val="28"/>
        </w:rPr>
      </w:pPr>
    </w:p>
    <w:p w14:paraId="34030F4D" w14:textId="77777777" w:rsidR="002B38E0" w:rsidRDefault="002B38E0">
      <w:pPr>
        <w:keepNext/>
        <w:keepLines/>
        <w:pBdr>
          <w:top w:val="nil"/>
          <w:left w:val="nil"/>
          <w:bottom w:val="nil"/>
          <w:right w:val="nil"/>
          <w:between w:val="nil"/>
        </w:pBdr>
        <w:spacing w:before="480" w:after="0" w:line="276" w:lineRule="auto"/>
        <w:ind w:left="220"/>
        <w:jc w:val="center"/>
        <w:rPr>
          <w:rFonts w:ascii="Cambria" w:eastAsia="Cambria" w:hAnsi="Cambria" w:cs="Cambria"/>
          <w:b/>
          <w:color w:val="365F91"/>
          <w:sz w:val="28"/>
          <w:szCs w:val="28"/>
        </w:rPr>
      </w:pPr>
    </w:p>
    <w:p w14:paraId="016707D6" w14:textId="43A53585" w:rsidR="009167FA" w:rsidRDefault="00400D6D">
      <w:pPr>
        <w:keepNext/>
        <w:keepLines/>
        <w:pBdr>
          <w:top w:val="nil"/>
          <w:left w:val="nil"/>
          <w:bottom w:val="nil"/>
          <w:right w:val="nil"/>
          <w:between w:val="nil"/>
        </w:pBdr>
        <w:spacing w:before="480" w:after="0" w:line="276" w:lineRule="auto"/>
        <w:ind w:left="220"/>
        <w:jc w:val="center"/>
        <w:rPr>
          <w:rFonts w:ascii="Times New Roman" w:eastAsia="Times New Roman" w:hAnsi="Times New Roman" w:cs="Times New Roman"/>
          <w:b/>
          <w:smallCaps/>
          <w:sz w:val="24"/>
          <w:szCs w:val="24"/>
        </w:rPr>
      </w:pPr>
      <w:r>
        <w:rPr>
          <w:rFonts w:ascii="Cambria" w:eastAsia="Cambria" w:hAnsi="Cambria" w:cs="Cambria"/>
          <w:b/>
          <w:color w:val="365F91"/>
          <w:sz w:val="28"/>
          <w:szCs w:val="28"/>
        </w:rPr>
        <w:t>Tabla de contenido</w:t>
      </w:r>
    </w:p>
    <w:p w14:paraId="75ABFA74" w14:textId="7A2585EA" w:rsidR="0098354B" w:rsidRDefault="00400D6D">
      <w:pPr>
        <w:pBdr>
          <w:top w:val="nil"/>
          <w:left w:val="nil"/>
          <w:bottom w:val="nil"/>
          <w:right w:val="nil"/>
          <w:between w:val="nil"/>
        </w:pBdr>
        <w:tabs>
          <w:tab w:val="right" w:pos="8840"/>
        </w:tabs>
        <w:spacing w:after="0" w:line="240" w:lineRule="auto"/>
        <w:jc w:val="left"/>
        <w:rPr>
          <w:rFonts w:ascii="Times New Roman" w:eastAsia="Times New Roman" w:hAnsi="Times New Roman" w:cs="Times New Roman"/>
          <w:b/>
          <w:sz w:val="24"/>
          <w:szCs w:val="24"/>
        </w:rPr>
      </w:pPr>
      <w:r>
        <w:rPr>
          <w:b/>
          <w:smallCaps/>
          <w:color w:val="000000"/>
        </w:rPr>
        <w:br/>
      </w:r>
      <w:r>
        <w:rPr>
          <w:rFonts w:ascii="Times New Roman" w:eastAsia="Times New Roman" w:hAnsi="Times New Roman" w:cs="Times New Roman"/>
          <w:b/>
          <w:smallCaps/>
          <w:color w:val="000000"/>
          <w:sz w:val="24"/>
          <w:szCs w:val="24"/>
        </w:rPr>
        <w:br/>
      </w:r>
      <w:r w:rsidR="0098354B">
        <w:rPr>
          <w:rFonts w:ascii="Times New Roman" w:eastAsia="Times New Roman" w:hAnsi="Times New Roman" w:cs="Times New Roman"/>
          <w:b/>
          <w:sz w:val="24"/>
          <w:szCs w:val="24"/>
        </w:rPr>
        <w:t>1.</w:t>
      </w:r>
      <w:r w:rsidR="0098354B" w:rsidRPr="001B2122">
        <w:rPr>
          <w:rFonts w:ascii="Times New Roman" w:eastAsia="Times New Roman" w:hAnsi="Times New Roman" w:cs="Times New Roman"/>
          <w:b/>
          <w:sz w:val="24"/>
          <w:szCs w:val="24"/>
        </w:rPr>
        <w:t xml:space="preserve"> </w:t>
      </w:r>
      <w:r w:rsidR="0098354B">
        <w:rPr>
          <w:rFonts w:ascii="Times New Roman" w:eastAsia="Times New Roman" w:hAnsi="Times New Roman" w:cs="Times New Roman"/>
          <w:b/>
          <w:sz w:val="24"/>
          <w:szCs w:val="24"/>
        </w:rPr>
        <w:t>Conceptos básicos sobre Recobros al FOSYGA y ADRES …...………………...……</w:t>
      </w:r>
      <w:r w:rsidR="00B27D63">
        <w:rPr>
          <w:rFonts w:ascii="Times New Roman" w:eastAsia="Times New Roman" w:hAnsi="Times New Roman" w:cs="Times New Roman"/>
          <w:b/>
          <w:sz w:val="24"/>
          <w:szCs w:val="24"/>
        </w:rPr>
        <w:t>..</w:t>
      </w:r>
      <w:r w:rsidR="0098354B">
        <w:rPr>
          <w:rFonts w:ascii="Times New Roman" w:eastAsia="Times New Roman" w:hAnsi="Times New Roman" w:cs="Times New Roman"/>
          <w:b/>
          <w:sz w:val="24"/>
          <w:szCs w:val="24"/>
        </w:rPr>
        <w:t xml:space="preserve">…..... </w:t>
      </w:r>
      <w:r w:rsidR="00B27D63">
        <w:rPr>
          <w:rFonts w:ascii="Times New Roman" w:eastAsia="Times New Roman" w:hAnsi="Times New Roman" w:cs="Times New Roman"/>
          <w:b/>
          <w:sz w:val="24"/>
          <w:szCs w:val="24"/>
        </w:rPr>
        <w:t>4</w:t>
      </w:r>
    </w:p>
    <w:p w14:paraId="58321255" w14:textId="187F452C" w:rsidR="0098354B" w:rsidRDefault="0098354B">
      <w:pPr>
        <w:pBdr>
          <w:top w:val="nil"/>
          <w:left w:val="nil"/>
          <w:bottom w:val="nil"/>
          <w:right w:val="nil"/>
          <w:between w:val="nil"/>
        </w:pBdr>
        <w:tabs>
          <w:tab w:val="right" w:pos="8840"/>
        </w:tabs>
        <w:spacing w:after="0" w:line="240" w:lineRule="auto"/>
        <w:jc w:val="left"/>
        <w:rPr>
          <w:rFonts w:ascii="Times New Roman" w:eastAsia="Times New Roman" w:hAnsi="Times New Roman" w:cs="Times New Roman"/>
          <w:b/>
          <w:sz w:val="24"/>
          <w:szCs w:val="24"/>
        </w:rPr>
      </w:pPr>
    </w:p>
    <w:p w14:paraId="658D7A21" w14:textId="2C94B764" w:rsidR="00B27D63" w:rsidRDefault="00B27D63">
      <w:pPr>
        <w:pBdr>
          <w:top w:val="nil"/>
          <w:left w:val="nil"/>
          <w:bottom w:val="nil"/>
          <w:right w:val="nil"/>
          <w:between w:val="nil"/>
        </w:pBdr>
        <w:tabs>
          <w:tab w:val="right" w:pos="8840"/>
        </w:tabs>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1B2122">
        <w:rPr>
          <w:rFonts w:ascii="Times New Roman" w:eastAsia="Times New Roman" w:hAnsi="Times New Roman" w:cs="Times New Roman"/>
          <w:b/>
          <w:sz w:val="24"/>
          <w:szCs w:val="24"/>
        </w:rPr>
        <w:t xml:space="preserve"> </w:t>
      </w:r>
      <w:r w:rsidRPr="00B27D63">
        <w:rPr>
          <w:rFonts w:ascii="Times New Roman" w:eastAsia="Times New Roman" w:hAnsi="Times New Roman" w:cs="Times New Roman"/>
          <w:b/>
          <w:sz w:val="24"/>
          <w:szCs w:val="24"/>
        </w:rPr>
        <w:t>Desregulación en la normatividad de recobros al FOSYGA</w:t>
      </w:r>
      <w:r>
        <w:rPr>
          <w:rFonts w:ascii="Times New Roman" w:eastAsia="Times New Roman" w:hAnsi="Times New Roman" w:cs="Times New Roman"/>
          <w:b/>
          <w:sz w:val="24"/>
          <w:szCs w:val="24"/>
        </w:rPr>
        <w:t xml:space="preserve"> …...……….……...………........ 4</w:t>
      </w:r>
    </w:p>
    <w:p w14:paraId="06FCC926" w14:textId="1F207332" w:rsidR="00B27D63" w:rsidRDefault="00B27D63" w:rsidP="00B27D63">
      <w:pPr>
        <w:pBdr>
          <w:top w:val="nil"/>
          <w:left w:val="nil"/>
          <w:bottom w:val="nil"/>
          <w:right w:val="nil"/>
          <w:between w:val="nil"/>
        </w:pBdr>
        <w:tabs>
          <w:tab w:val="right" w:pos="8840"/>
        </w:tabs>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Pr="001B2122">
        <w:rPr>
          <w:rFonts w:ascii="Times New Roman" w:eastAsia="Times New Roman" w:hAnsi="Times New Roman" w:cs="Times New Roman"/>
          <w:b/>
          <w:sz w:val="24"/>
          <w:szCs w:val="24"/>
        </w:rPr>
        <w:t xml:space="preserve"> </w:t>
      </w:r>
      <w:r w:rsidRPr="00B27D63">
        <w:rPr>
          <w:rFonts w:ascii="Times New Roman" w:eastAsia="Times New Roman" w:hAnsi="Times New Roman" w:cs="Times New Roman"/>
          <w:b/>
          <w:sz w:val="24"/>
          <w:szCs w:val="24"/>
        </w:rPr>
        <w:t>Primeras denuncias de sobreprecios e inconsistencias en recobros</w:t>
      </w:r>
      <w:r>
        <w:rPr>
          <w:rFonts w:ascii="Times New Roman" w:eastAsia="Times New Roman" w:hAnsi="Times New Roman" w:cs="Times New Roman"/>
          <w:b/>
          <w:sz w:val="24"/>
          <w:szCs w:val="24"/>
        </w:rPr>
        <w:t xml:space="preserve"> …...………..….…..... 23</w:t>
      </w:r>
    </w:p>
    <w:p w14:paraId="242DD13A" w14:textId="46D48256" w:rsidR="00B27D63" w:rsidRDefault="00B27D63" w:rsidP="00B27D63">
      <w:pPr>
        <w:pBdr>
          <w:top w:val="nil"/>
          <w:left w:val="nil"/>
          <w:bottom w:val="nil"/>
          <w:right w:val="nil"/>
          <w:between w:val="nil"/>
        </w:pBdr>
        <w:tabs>
          <w:tab w:val="right" w:pos="8840"/>
        </w:tabs>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Pr="001B2122">
        <w:rPr>
          <w:rFonts w:ascii="Times New Roman" w:eastAsia="Times New Roman" w:hAnsi="Times New Roman" w:cs="Times New Roman"/>
          <w:b/>
          <w:sz w:val="24"/>
          <w:szCs w:val="24"/>
        </w:rPr>
        <w:t xml:space="preserve"> </w:t>
      </w:r>
      <w:r w:rsidRPr="00B27D63">
        <w:rPr>
          <w:rFonts w:ascii="Times New Roman" w:eastAsia="Times New Roman" w:hAnsi="Times New Roman" w:cs="Times New Roman"/>
          <w:b/>
          <w:sz w:val="24"/>
          <w:szCs w:val="24"/>
        </w:rPr>
        <w:t>Litigio para que se publique información de recobros</w:t>
      </w:r>
      <w:r>
        <w:rPr>
          <w:rFonts w:ascii="Times New Roman" w:eastAsia="Times New Roman" w:hAnsi="Times New Roman" w:cs="Times New Roman"/>
          <w:b/>
          <w:sz w:val="24"/>
          <w:szCs w:val="24"/>
        </w:rPr>
        <w:t xml:space="preserve"> …...……………………..….…..... 23</w:t>
      </w:r>
    </w:p>
    <w:p w14:paraId="0CC05179" w14:textId="37EBC8F5" w:rsidR="00B27D63" w:rsidRDefault="00B27D63" w:rsidP="00B27D63">
      <w:pPr>
        <w:pBdr>
          <w:top w:val="nil"/>
          <w:left w:val="nil"/>
          <w:bottom w:val="nil"/>
          <w:right w:val="nil"/>
          <w:between w:val="nil"/>
        </w:pBdr>
        <w:tabs>
          <w:tab w:val="right" w:pos="8840"/>
        </w:tabs>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sidRPr="001B2122">
        <w:rPr>
          <w:rFonts w:ascii="Times New Roman" w:eastAsia="Times New Roman" w:hAnsi="Times New Roman" w:cs="Times New Roman"/>
          <w:b/>
          <w:sz w:val="24"/>
          <w:szCs w:val="24"/>
        </w:rPr>
        <w:t xml:space="preserve"> </w:t>
      </w:r>
      <w:r w:rsidRPr="00B27D63">
        <w:rPr>
          <w:rFonts w:ascii="Times New Roman" w:eastAsia="Times New Roman" w:hAnsi="Times New Roman" w:cs="Times New Roman"/>
          <w:b/>
          <w:sz w:val="24"/>
          <w:szCs w:val="24"/>
        </w:rPr>
        <w:t>Inconsistencias en la información entregada por Fidufosyga</w:t>
      </w:r>
      <w:r>
        <w:rPr>
          <w:rFonts w:ascii="Times New Roman" w:eastAsia="Times New Roman" w:hAnsi="Times New Roman" w:cs="Times New Roman"/>
          <w:b/>
          <w:sz w:val="24"/>
          <w:szCs w:val="24"/>
        </w:rPr>
        <w:t xml:space="preserve"> …...………….…..….…..... 23</w:t>
      </w:r>
    </w:p>
    <w:p w14:paraId="490259A9" w14:textId="5B9B883C" w:rsidR="00B27D63" w:rsidRDefault="00B27D63" w:rsidP="00B27D63">
      <w:pPr>
        <w:pBdr>
          <w:top w:val="nil"/>
          <w:left w:val="nil"/>
          <w:bottom w:val="nil"/>
          <w:right w:val="nil"/>
          <w:between w:val="nil"/>
        </w:pBdr>
        <w:tabs>
          <w:tab w:val="right" w:pos="8840"/>
        </w:tabs>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sidRPr="001B2122">
        <w:rPr>
          <w:rFonts w:ascii="Times New Roman" w:eastAsia="Times New Roman" w:hAnsi="Times New Roman" w:cs="Times New Roman"/>
          <w:b/>
          <w:sz w:val="24"/>
          <w:szCs w:val="24"/>
        </w:rPr>
        <w:t xml:space="preserve"> </w:t>
      </w:r>
      <w:r w:rsidRPr="00B27D63">
        <w:rPr>
          <w:rFonts w:ascii="Times New Roman" w:eastAsia="Times New Roman" w:hAnsi="Times New Roman" w:cs="Times New Roman"/>
          <w:b/>
          <w:sz w:val="24"/>
          <w:szCs w:val="24"/>
        </w:rPr>
        <w:t>Fidufosyga pasó de negar errores a certificar lo contrario</w:t>
      </w:r>
      <w:r>
        <w:rPr>
          <w:rFonts w:ascii="Times New Roman" w:eastAsia="Times New Roman" w:hAnsi="Times New Roman" w:cs="Times New Roman"/>
          <w:b/>
          <w:sz w:val="24"/>
          <w:szCs w:val="24"/>
        </w:rPr>
        <w:t xml:space="preserve"> …………....………..….…..... 23</w:t>
      </w:r>
    </w:p>
    <w:p w14:paraId="7A3685E7" w14:textId="770B3D68" w:rsidR="00B27D63" w:rsidRDefault="00B27D63" w:rsidP="00B27D63">
      <w:pPr>
        <w:pBdr>
          <w:top w:val="nil"/>
          <w:left w:val="nil"/>
          <w:bottom w:val="nil"/>
          <w:right w:val="nil"/>
          <w:between w:val="nil"/>
        </w:pBdr>
        <w:tabs>
          <w:tab w:val="right" w:pos="8840"/>
        </w:tabs>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Pr="001B212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F</w:t>
      </w:r>
      <w:r>
        <w:rPr>
          <w:rFonts w:ascii="Times New Roman" w:eastAsia="Times New Roman" w:hAnsi="Times New Roman" w:cs="Times New Roman"/>
          <w:b/>
          <w:color w:val="000000"/>
          <w:sz w:val="24"/>
          <w:szCs w:val="24"/>
        </w:rPr>
        <w:t>inalmente Fidufosyga reconoció errores y responsabilizó a las EPS</w:t>
      </w:r>
      <w:r>
        <w:rPr>
          <w:rFonts w:ascii="Times New Roman" w:eastAsia="Times New Roman" w:hAnsi="Times New Roman" w:cs="Times New Roman"/>
          <w:b/>
          <w:sz w:val="24"/>
          <w:szCs w:val="24"/>
        </w:rPr>
        <w:t xml:space="preserve"> …...……..….…..... 23</w:t>
      </w:r>
    </w:p>
    <w:p w14:paraId="18BBE322" w14:textId="64D18AF5" w:rsidR="00B27D63" w:rsidRDefault="00B27D63" w:rsidP="00B27D63">
      <w:pPr>
        <w:pBdr>
          <w:top w:val="nil"/>
          <w:left w:val="nil"/>
          <w:bottom w:val="nil"/>
          <w:right w:val="nil"/>
          <w:between w:val="nil"/>
        </w:pBdr>
        <w:tabs>
          <w:tab w:val="right" w:pos="8840"/>
        </w:tabs>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727B4C">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r w:rsidRPr="001B2122">
        <w:rPr>
          <w:rFonts w:ascii="Times New Roman" w:eastAsia="Times New Roman" w:hAnsi="Times New Roman" w:cs="Times New Roman"/>
          <w:b/>
          <w:sz w:val="24"/>
          <w:szCs w:val="24"/>
        </w:rPr>
        <w:t xml:space="preserve"> </w:t>
      </w:r>
      <w:r w:rsidR="00727B4C">
        <w:rPr>
          <w:rFonts w:ascii="Times New Roman" w:eastAsia="Times New Roman" w:hAnsi="Times New Roman" w:cs="Times New Roman"/>
          <w:b/>
          <w:color w:val="000000"/>
          <w:sz w:val="24"/>
          <w:szCs w:val="24"/>
        </w:rPr>
        <w:t>MSyPS ratificó que existen inconsistencias y dijo se deben a las EPS</w:t>
      </w:r>
      <w:r>
        <w:rPr>
          <w:rFonts w:ascii="Times New Roman" w:eastAsia="Times New Roman" w:hAnsi="Times New Roman" w:cs="Times New Roman"/>
          <w:b/>
          <w:sz w:val="24"/>
          <w:szCs w:val="24"/>
        </w:rPr>
        <w:t xml:space="preserve"> …..……..….…..... 23</w:t>
      </w:r>
    </w:p>
    <w:p w14:paraId="7B055EB3" w14:textId="79B4D2ED" w:rsidR="00B27D63" w:rsidRDefault="00B27D63" w:rsidP="00B27D63">
      <w:pPr>
        <w:pBdr>
          <w:top w:val="nil"/>
          <w:left w:val="nil"/>
          <w:bottom w:val="nil"/>
          <w:right w:val="nil"/>
          <w:between w:val="nil"/>
        </w:pBdr>
        <w:tabs>
          <w:tab w:val="right" w:pos="8840"/>
        </w:tabs>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727B4C">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w:t>
      </w:r>
      <w:r w:rsidRPr="001B2122">
        <w:rPr>
          <w:rFonts w:ascii="Times New Roman" w:eastAsia="Times New Roman" w:hAnsi="Times New Roman" w:cs="Times New Roman"/>
          <w:b/>
          <w:sz w:val="24"/>
          <w:szCs w:val="24"/>
        </w:rPr>
        <w:t xml:space="preserve"> </w:t>
      </w:r>
      <w:r w:rsidR="00727B4C">
        <w:rPr>
          <w:rFonts w:ascii="Times New Roman" w:eastAsia="Times New Roman" w:hAnsi="Times New Roman" w:cs="Times New Roman"/>
          <w:b/>
          <w:color w:val="000000"/>
          <w:sz w:val="24"/>
          <w:szCs w:val="24"/>
        </w:rPr>
        <w:t>Se confirmó que medicamentos POS se recobraron como No-POS</w:t>
      </w:r>
      <w:r>
        <w:rPr>
          <w:rFonts w:ascii="Times New Roman" w:eastAsia="Times New Roman" w:hAnsi="Times New Roman" w:cs="Times New Roman"/>
          <w:b/>
          <w:sz w:val="24"/>
          <w:szCs w:val="24"/>
        </w:rPr>
        <w:t xml:space="preserve"> …...………</w:t>
      </w:r>
      <w:r w:rsidR="00727B4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23</w:t>
      </w:r>
    </w:p>
    <w:p w14:paraId="180EE095" w14:textId="4B29748B" w:rsidR="00B27D63" w:rsidRDefault="00B27D63" w:rsidP="00B27D63">
      <w:pPr>
        <w:pBdr>
          <w:top w:val="nil"/>
          <w:left w:val="nil"/>
          <w:bottom w:val="nil"/>
          <w:right w:val="nil"/>
          <w:between w:val="nil"/>
        </w:pBdr>
        <w:tabs>
          <w:tab w:val="right" w:pos="8840"/>
        </w:tabs>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727B4C">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w:t>
      </w:r>
      <w:r w:rsidRPr="001B2122">
        <w:rPr>
          <w:rFonts w:ascii="Times New Roman" w:eastAsia="Times New Roman" w:hAnsi="Times New Roman" w:cs="Times New Roman"/>
          <w:b/>
          <w:sz w:val="24"/>
          <w:szCs w:val="24"/>
        </w:rPr>
        <w:t xml:space="preserve"> </w:t>
      </w:r>
      <w:r w:rsidR="00727B4C">
        <w:rPr>
          <w:rFonts w:ascii="Times New Roman" w:eastAsia="Times New Roman" w:hAnsi="Times New Roman" w:cs="Times New Roman"/>
          <w:b/>
          <w:color w:val="000000"/>
          <w:sz w:val="24"/>
          <w:szCs w:val="24"/>
        </w:rPr>
        <w:t>Se confirmó que algunas facturas se pagaron dos o más veces</w:t>
      </w:r>
      <w:r>
        <w:rPr>
          <w:rFonts w:ascii="Times New Roman" w:eastAsia="Times New Roman" w:hAnsi="Times New Roman" w:cs="Times New Roman"/>
          <w:b/>
          <w:sz w:val="24"/>
          <w:szCs w:val="24"/>
        </w:rPr>
        <w:t xml:space="preserve"> …...………</w:t>
      </w:r>
      <w:r w:rsidR="00727B4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23</w:t>
      </w:r>
    </w:p>
    <w:p w14:paraId="2117B661" w14:textId="0F421898" w:rsidR="00727B4C" w:rsidRDefault="00727B4C" w:rsidP="00727B4C">
      <w:pPr>
        <w:pBdr>
          <w:top w:val="nil"/>
          <w:left w:val="nil"/>
          <w:bottom w:val="nil"/>
          <w:right w:val="nil"/>
          <w:between w:val="nil"/>
        </w:pBdr>
        <w:tabs>
          <w:tab w:val="right" w:pos="8840"/>
        </w:tabs>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w:t>
      </w:r>
      <w:r w:rsidRPr="001B2122">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Nuevo litigio por información </w:t>
      </w:r>
      <w:r>
        <w:rPr>
          <w:rFonts w:ascii="Times New Roman" w:eastAsia="Times New Roman" w:hAnsi="Times New Roman" w:cs="Times New Roman"/>
          <w:b/>
          <w:sz w:val="24"/>
          <w:szCs w:val="24"/>
        </w:rPr>
        <w:t>valid</w:t>
      </w:r>
      <w:r>
        <w:rPr>
          <w:rFonts w:ascii="Times New Roman" w:eastAsia="Times New Roman" w:hAnsi="Times New Roman" w:cs="Times New Roman"/>
          <w:b/>
          <w:color w:val="000000"/>
          <w:sz w:val="24"/>
          <w:szCs w:val="24"/>
        </w:rPr>
        <w:t>ada de recobros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23</w:t>
      </w:r>
    </w:p>
    <w:p w14:paraId="4369077A" w14:textId="77777777" w:rsidR="009167FA" w:rsidRDefault="009167FA">
      <w:pPr>
        <w:spacing w:after="0" w:line="240" w:lineRule="auto"/>
        <w:rPr>
          <w:rFonts w:ascii="Times New Roman" w:eastAsia="Times New Roman" w:hAnsi="Times New Roman" w:cs="Times New Roman"/>
          <w:sz w:val="24"/>
          <w:szCs w:val="24"/>
        </w:rPr>
      </w:pPr>
    </w:p>
    <w:p w14:paraId="74C9E332" w14:textId="729CEF3B" w:rsidR="00727B4C" w:rsidRDefault="0098354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400D6D">
        <w:rPr>
          <w:rFonts w:ascii="Times New Roman" w:eastAsia="Times New Roman" w:hAnsi="Times New Roman" w:cs="Times New Roman"/>
          <w:b/>
          <w:sz w:val="24"/>
          <w:szCs w:val="24"/>
        </w:rPr>
        <w:t>.</w:t>
      </w:r>
      <w:r w:rsidR="001B2122" w:rsidRPr="001B2122">
        <w:rPr>
          <w:rFonts w:ascii="Times New Roman" w:eastAsia="Times New Roman" w:hAnsi="Times New Roman" w:cs="Times New Roman"/>
          <w:b/>
          <w:sz w:val="24"/>
          <w:szCs w:val="24"/>
        </w:rPr>
        <w:t xml:space="preserve"> </w:t>
      </w:r>
      <w:r w:rsidR="001B2122">
        <w:rPr>
          <w:rFonts w:ascii="Times New Roman" w:eastAsia="Times New Roman" w:hAnsi="Times New Roman" w:cs="Times New Roman"/>
          <w:b/>
          <w:sz w:val="24"/>
          <w:szCs w:val="24"/>
        </w:rPr>
        <w:t>Litigio por información auditada de recobros</w:t>
      </w:r>
      <w:r w:rsidR="00400D6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400D6D">
        <w:rPr>
          <w:rFonts w:ascii="Times New Roman" w:eastAsia="Times New Roman" w:hAnsi="Times New Roman" w:cs="Times New Roman"/>
          <w:b/>
          <w:sz w:val="24"/>
          <w:szCs w:val="24"/>
        </w:rPr>
        <w:t>…………..... 23</w:t>
      </w:r>
      <w:r w:rsidR="00400D6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3</w:t>
      </w:r>
      <w:r w:rsidR="00400D6D">
        <w:rPr>
          <w:rFonts w:ascii="Times New Roman" w:eastAsia="Times New Roman" w:hAnsi="Times New Roman" w:cs="Times New Roman"/>
          <w:b/>
          <w:sz w:val="24"/>
          <w:szCs w:val="24"/>
        </w:rPr>
        <w:t>.2. Sentencia de la Sala de Casación Civil de la Corte Suprema de Justicia</w:t>
      </w:r>
      <w:r w:rsidR="00727B4C">
        <w:rPr>
          <w:rFonts w:ascii="Times New Roman" w:eastAsia="Times New Roman" w:hAnsi="Times New Roman" w:cs="Times New Roman"/>
          <w:b/>
          <w:sz w:val="24"/>
          <w:szCs w:val="24"/>
        </w:rPr>
        <w:t xml:space="preserve"> </w:t>
      </w:r>
      <w:r w:rsidR="00400D6D">
        <w:rPr>
          <w:rFonts w:ascii="Times New Roman" w:eastAsia="Times New Roman" w:hAnsi="Times New Roman" w:cs="Times New Roman"/>
          <w:b/>
          <w:sz w:val="24"/>
          <w:szCs w:val="24"/>
        </w:rPr>
        <w:t>…</w:t>
      </w:r>
      <w:r w:rsidR="00727B4C">
        <w:rPr>
          <w:rFonts w:ascii="Times New Roman" w:eastAsia="Times New Roman" w:hAnsi="Times New Roman" w:cs="Times New Roman"/>
          <w:b/>
          <w:sz w:val="24"/>
          <w:szCs w:val="24"/>
        </w:rPr>
        <w:t>..……...</w:t>
      </w:r>
      <w:r w:rsidR="00400D6D">
        <w:rPr>
          <w:rFonts w:ascii="Times New Roman" w:eastAsia="Times New Roman" w:hAnsi="Times New Roman" w:cs="Times New Roman"/>
          <w:b/>
          <w:sz w:val="24"/>
          <w:szCs w:val="24"/>
        </w:rPr>
        <w:t>…….. 24</w:t>
      </w:r>
    </w:p>
    <w:p w14:paraId="001DEF3A" w14:textId="58F9D45C" w:rsidR="00727B4C" w:rsidRDefault="00727B4C" w:rsidP="00727B4C">
      <w:pPr>
        <w:pBdr>
          <w:top w:val="nil"/>
          <w:left w:val="nil"/>
          <w:bottom w:val="nil"/>
          <w:right w:val="nil"/>
          <w:between w:val="nil"/>
        </w:pBdr>
        <w:tabs>
          <w:tab w:val="right" w:pos="8840"/>
        </w:tabs>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sidRPr="001B212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Cumplimiento parcial de la Sentencia por parte de MinSalud …...………….....….…..... 23</w:t>
      </w:r>
    </w:p>
    <w:p w14:paraId="02A751A2" w14:textId="0F7EC90E" w:rsidR="00727B4C" w:rsidRDefault="00400D6D" w:rsidP="00727B4C">
      <w:pPr>
        <w:pBdr>
          <w:top w:val="nil"/>
          <w:left w:val="nil"/>
          <w:bottom w:val="nil"/>
          <w:right w:val="nil"/>
          <w:between w:val="nil"/>
        </w:pBdr>
        <w:tabs>
          <w:tab w:val="right" w:pos="8840"/>
        </w:tabs>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sidR="00727B4C">
        <w:rPr>
          <w:rFonts w:ascii="Times New Roman" w:eastAsia="Times New Roman" w:hAnsi="Times New Roman" w:cs="Times New Roman"/>
          <w:b/>
          <w:sz w:val="24"/>
          <w:szCs w:val="24"/>
        </w:rPr>
        <w:t>4</w:t>
      </w:r>
      <w:r w:rsidR="00727B4C">
        <w:rPr>
          <w:rFonts w:ascii="Times New Roman" w:eastAsia="Times New Roman" w:hAnsi="Times New Roman" w:cs="Times New Roman"/>
          <w:b/>
          <w:sz w:val="24"/>
          <w:szCs w:val="24"/>
        </w:rPr>
        <w:t>.</w:t>
      </w:r>
      <w:r w:rsidR="00727B4C" w:rsidRPr="001B2122">
        <w:rPr>
          <w:rFonts w:ascii="Times New Roman" w:eastAsia="Times New Roman" w:hAnsi="Times New Roman" w:cs="Times New Roman"/>
          <w:b/>
          <w:sz w:val="24"/>
          <w:szCs w:val="24"/>
        </w:rPr>
        <w:t xml:space="preserve"> </w:t>
      </w:r>
      <w:r w:rsidR="001217FA">
        <w:rPr>
          <w:rFonts w:ascii="Times New Roman" w:eastAsia="Times New Roman" w:hAnsi="Times New Roman" w:cs="Times New Roman"/>
          <w:b/>
          <w:sz w:val="24"/>
          <w:szCs w:val="24"/>
        </w:rPr>
        <w:t>Del cumplimiento parcial de 2014 a nuevos litigios en 2019</w:t>
      </w:r>
      <w:r w:rsidR="00727B4C">
        <w:rPr>
          <w:rFonts w:ascii="Times New Roman" w:eastAsia="Times New Roman" w:hAnsi="Times New Roman" w:cs="Times New Roman"/>
          <w:b/>
          <w:sz w:val="24"/>
          <w:szCs w:val="24"/>
        </w:rPr>
        <w:t xml:space="preserve"> …...………….....</w:t>
      </w:r>
      <w:r w:rsidR="001217FA">
        <w:rPr>
          <w:rFonts w:ascii="Times New Roman" w:eastAsia="Times New Roman" w:hAnsi="Times New Roman" w:cs="Times New Roman"/>
          <w:b/>
          <w:sz w:val="24"/>
          <w:szCs w:val="24"/>
        </w:rPr>
        <w:t>........</w:t>
      </w:r>
      <w:r w:rsidR="00727B4C">
        <w:rPr>
          <w:rFonts w:ascii="Times New Roman" w:eastAsia="Times New Roman" w:hAnsi="Times New Roman" w:cs="Times New Roman"/>
          <w:b/>
          <w:sz w:val="24"/>
          <w:szCs w:val="24"/>
        </w:rPr>
        <w:t>….…..... 23</w:t>
      </w:r>
    </w:p>
    <w:p w14:paraId="2FB69D23" w14:textId="23212679" w:rsidR="009167FA" w:rsidRDefault="009167FA">
      <w:pPr>
        <w:spacing w:after="0" w:line="240" w:lineRule="auto"/>
        <w:rPr>
          <w:rFonts w:ascii="Times New Roman" w:eastAsia="Times New Roman" w:hAnsi="Times New Roman" w:cs="Times New Roman"/>
          <w:sz w:val="24"/>
          <w:szCs w:val="24"/>
        </w:rPr>
      </w:pPr>
    </w:p>
    <w:p w14:paraId="7E294632" w14:textId="6F3DBE6C" w:rsidR="00727B4C" w:rsidRDefault="001217FA" w:rsidP="00727B4C">
      <w:pPr>
        <w:pBdr>
          <w:top w:val="nil"/>
          <w:left w:val="nil"/>
          <w:bottom w:val="nil"/>
          <w:right w:val="nil"/>
          <w:between w:val="nil"/>
        </w:pBdr>
        <w:tabs>
          <w:tab w:val="right" w:pos="8840"/>
        </w:tabs>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727B4C">
        <w:rPr>
          <w:rFonts w:ascii="Times New Roman" w:eastAsia="Times New Roman" w:hAnsi="Times New Roman" w:cs="Times New Roman"/>
          <w:b/>
          <w:sz w:val="24"/>
          <w:szCs w:val="24"/>
        </w:rPr>
        <w:t>.</w:t>
      </w:r>
      <w:r w:rsidR="00727B4C" w:rsidRPr="001B212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Petición de IFARMA, Respuesta de ADRES y nuevo litigio</w:t>
      </w:r>
      <w:r>
        <w:rPr>
          <w:rFonts w:ascii="Times New Roman" w:eastAsia="Times New Roman" w:hAnsi="Times New Roman" w:cs="Times New Roman"/>
          <w:b/>
          <w:sz w:val="24"/>
          <w:szCs w:val="24"/>
        </w:rPr>
        <w:t xml:space="preserve"> FMC</w:t>
      </w:r>
      <w:r w:rsidR="00727B4C">
        <w:rPr>
          <w:rFonts w:ascii="Times New Roman" w:eastAsia="Times New Roman" w:hAnsi="Times New Roman" w:cs="Times New Roman"/>
          <w:b/>
          <w:sz w:val="24"/>
          <w:szCs w:val="24"/>
        </w:rPr>
        <w:t xml:space="preserve"> …...…………..….…..... 23</w:t>
      </w:r>
    </w:p>
    <w:p w14:paraId="66973C9E" w14:textId="77777777" w:rsidR="009167FA" w:rsidRDefault="00400D6D">
      <w:pPr>
        <w:spacing w:after="0" w:line="240" w:lineRule="auto"/>
        <w:rPr>
          <w:rFonts w:ascii="Times New Roman" w:eastAsia="Times New Roman" w:hAnsi="Times New Roman" w:cs="Times New Roman"/>
          <w:b/>
          <w:sz w:val="24"/>
          <w:szCs w:val="24"/>
        </w:rPr>
      </w:pPr>
      <w:bookmarkStart w:id="1" w:name="_30j0zll" w:colFirst="0" w:colLast="0"/>
      <w:bookmarkStart w:id="2" w:name="_7aveowsyscn6" w:colFirst="0" w:colLast="0"/>
      <w:bookmarkEnd w:id="1"/>
      <w:bookmarkEnd w:id="2"/>
      <w:r>
        <w:br w:type="page"/>
      </w:r>
    </w:p>
    <w:p w14:paraId="52FD5A94" w14:textId="277AB423" w:rsidR="009167FA" w:rsidRDefault="001217F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r w:rsidRPr="001217FA">
        <w:rPr>
          <w:rFonts w:ascii="Times New Roman" w:eastAsia="Times New Roman" w:hAnsi="Times New Roman" w:cs="Times New Roman"/>
          <w:color w:val="000000"/>
          <w:sz w:val="32"/>
          <w:szCs w:val="32"/>
        </w:rPr>
        <w:lastRenderedPageBreak/>
        <w:t>Conceptos básicos sobre Recobros al FOSYGA y ADRES</w:t>
      </w:r>
    </w:p>
    <w:p w14:paraId="5C88D028" w14:textId="77777777" w:rsidR="009167FA" w:rsidRDefault="009167FA">
      <w:pPr>
        <w:spacing w:after="0" w:line="240" w:lineRule="auto"/>
        <w:rPr>
          <w:rFonts w:ascii="Times New Roman" w:eastAsia="Times New Roman" w:hAnsi="Times New Roman" w:cs="Times New Roman"/>
        </w:rPr>
      </w:pPr>
    </w:p>
    <w:p w14:paraId="6BCB649E"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 contextualizar ese punto, es útil un gráfico del Boletín </w:t>
      </w:r>
      <w:hyperlink r:id="rId19">
        <w:r>
          <w:rPr>
            <w:rFonts w:ascii="Times New Roman" w:eastAsia="Times New Roman" w:hAnsi="Times New Roman" w:cs="Times New Roman"/>
            <w:color w:val="0000FF"/>
            <w:u w:val="single"/>
          </w:rPr>
          <w:t>BisBCM#35de2012</w:t>
        </w:r>
      </w:hyperlink>
      <w:r>
        <w:rPr>
          <w:rFonts w:ascii="Times New Roman" w:eastAsia="Times New Roman" w:hAnsi="Times New Roman" w:cs="Times New Roman"/>
          <w:color w:val="000000"/>
        </w:rPr>
        <w:t xml:space="preserve"> de la FMC que muestra la relación del crecimiento exponencial de recobros, con la normatividad desregulatoria del octenio 2003-2010 (ver Fig,N°2).</w:t>
      </w:r>
    </w:p>
    <w:p w14:paraId="74DFF1DD"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4193BC0C" w14:textId="77777777" w:rsidR="001217FA" w:rsidRDefault="001217FA" w:rsidP="001217F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r w:rsidRPr="00A754F8">
        <w:rPr>
          <w:rFonts w:ascii="Times New Roman" w:eastAsia="Times New Roman" w:hAnsi="Times New Roman" w:cs="Times New Roman"/>
          <w:color w:val="000000"/>
          <w:sz w:val="32"/>
          <w:szCs w:val="32"/>
        </w:rPr>
        <w:t>Desregulación en la normatividad de recobros al FOSYGA</w:t>
      </w:r>
    </w:p>
    <w:p w14:paraId="5BA1FCFD" w14:textId="77777777" w:rsidR="001217FA" w:rsidRDefault="001217FA" w:rsidP="001217FA">
      <w:pPr>
        <w:spacing w:after="0" w:line="240" w:lineRule="auto"/>
        <w:rPr>
          <w:rFonts w:ascii="Times New Roman" w:eastAsia="Times New Roman" w:hAnsi="Times New Roman" w:cs="Times New Roman"/>
        </w:rPr>
      </w:pPr>
    </w:p>
    <w:p w14:paraId="70734D93" w14:textId="77777777" w:rsidR="001217FA" w:rsidRDefault="001217FA" w:rsidP="001217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 contextualizar ese punto, es útil un gráfico del Boletín </w:t>
      </w:r>
      <w:hyperlink r:id="rId20">
        <w:r>
          <w:rPr>
            <w:rFonts w:ascii="Times New Roman" w:eastAsia="Times New Roman" w:hAnsi="Times New Roman" w:cs="Times New Roman"/>
            <w:color w:val="0000FF"/>
            <w:u w:val="single"/>
          </w:rPr>
          <w:t>BisBCM#35de2012</w:t>
        </w:r>
      </w:hyperlink>
      <w:r>
        <w:rPr>
          <w:rFonts w:ascii="Times New Roman" w:eastAsia="Times New Roman" w:hAnsi="Times New Roman" w:cs="Times New Roman"/>
          <w:color w:val="000000"/>
        </w:rPr>
        <w:t xml:space="preserve"> de la FMC que muestra la relación del crecimiento exponencial de recobros, con la normatividad desregulatoria del octenio 2003-2010 (ver Fig,N°2).</w:t>
      </w:r>
    </w:p>
    <w:p w14:paraId="6D3C68F7" w14:textId="77777777" w:rsidR="001217FA" w:rsidRDefault="00121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4E4E9DDA" w14:textId="0F34876F"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 la infografía de la Fig.N°2 puede verse el paralelismo entre el crecimiento exponencial de recobros al FOSYGA y las Circulares desregulatorias de la CNPM que vimos en el punto 2.</w:t>
      </w:r>
    </w:p>
    <w:p w14:paraId="390A83B2"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636B12C9"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Según la FMC, hasta el 2008, la política de desregulación incentivó prácticas perversas de diversos actores, especialmente de los que se beneficiaban con la falta de control de las prácticas de inducción a la demanda, los precios de venta y los precios de recobro. No obstante, entre 2008 y 2010 se hizo evidente otra forma de desregulación, específica para recobros que concluyó en lo que la FMC llama “catástrofe informática”, con implicaciones similares a la catástrofe financiera. </w:t>
      </w:r>
    </w:p>
    <w:p w14:paraId="1DBCA208"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68A0CDCB"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Dice la FMC que esta catástrofe informática, al igual que la catástrofe financiera, se debe a fallas estructurales de diseño del sistema, que –básicamente- tienen que ver con la intermediación de las EPS y la debilidad de los mecanismos de control. </w:t>
      </w:r>
    </w:p>
    <w:p w14:paraId="7C03CA1F"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386DFE40"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medidas desregulatorias de finales de 2008 solo agravaron más la situación, tal como puede verse en la siguiente relación de los hechos: </w:t>
      </w:r>
    </w:p>
    <w:p w14:paraId="6EBFA1CF"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48AF63C1" w14:textId="77777777" w:rsidR="009167FA" w:rsidRDefault="00400D6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rPr>
        <w:lastRenderedPageBreak/>
        <w:t>Figura N°2: Política desregulatoria y su relación con el crecimiento de recobros</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noProof/>
          <w:color w:val="000000"/>
          <w:sz w:val="20"/>
          <w:szCs w:val="20"/>
        </w:rPr>
        <w:drawing>
          <wp:inline distT="0" distB="0" distL="114300" distR="114300" wp14:anchorId="00BCAF26" wp14:editId="1B21B55E">
            <wp:extent cx="5200650" cy="386715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5200650" cy="3867150"/>
                    </a:xfrm>
                    <a:prstGeom prst="rect">
                      <a:avLst/>
                    </a:prstGeom>
                    <a:ln/>
                  </pic:spPr>
                </pic:pic>
              </a:graphicData>
            </a:graphic>
          </wp:inline>
        </w:drawing>
      </w:r>
    </w:p>
    <w:p w14:paraId="1A478D35" w14:textId="77777777" w:rsidR="009167FA" w:rsidRDefault="00400D6D">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Primeras denuncias de sobreprecios e inconsistencias en recobros</w:t>
      </w:r>
    </w:p>
    <w:p w14:paraId="4600F076"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2D15C047"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 junio de 2008, OBSERVAMED-FMC publicó los primeros informes sobre recobros con medicamentos, advirtiendo la existencia de </w:t>
      </w:r>
      <w:r>
        <w:rPr>
          <w:rFonts w:ascii="Times New Roman" w:eastAsia="Times New Roman" w:hAnsi="Times New Roman" w:cs="Times New Roman"/>
          <w:i/>
          <w:color w:val="000000"/>
        </w:rPr>
        <w:t>precios elevados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altos volúmenes recobrados</w:t>
      </w:r>
      <w:r>
        <w:rPr>
          <w:rFonts w:ascii="Times New Roman" w:eastAsia="Times New Roman" w:hAnsi="Times New Roman" w:cs="Times New Roman"/>
          <w:color w:val="000000"/>
        </w:rPr>
        <w:t xml:space="preserve"> en los años 2006 y 2007 e </w:t>
      </w:r>
      <w:r>
        <w:rPr>
          <w:rFonts w:ascii="Times New Roman" w:eastAsia="Times New Roman" w:hAnsi="Times New Roman" w:cs="Times New Roman"/>
          <w:i/>
          <w:color w:val="000000"/>
        </w:rPr>
        <w:t>inconsistencias en los datos del Consorcio Fidufosyga</w:t>
      </w:r>
      <w:r>
        <w:rPr>
          <w:rFonts w:ascii="Times New Roman" w:eastAsia="Times New Roman" w:hAnsi="Times New Roman" w:cs="Times New Roman"/>
          <w:color w:val="000000"/>
        </w:rPr>
        <w:t xml:space="preserve"> (ver </w:t>
      </w:r>
      <w:hyperlink r:id="rId22">
        <w:r>
          <w:rPr>
            <w:rFonts w:ascii="Times New Roman" w:eastAsia="Times New Roman" w:hAnsi="Times New Roman" w:cs="Times New Roman"/>
            <w:color w:val="0000FF"/>
            <w:u w:val="single"/>
          </w:rPr>
          <w:t>BIS#25de2008</w:t>
        </w:r>
      </w:hyperlink>
      <w:r>
        <w:rPr>
          <w:rFonts w:ascii="Times New Roman" w:eastAsia="Times New Roman" w:hAnsi="Times New Roman" w:cs="Times New Roman"/>
          <w:color w:val="000000"/>
        </w:rPr>
        <w:t xml:space="preserve"> y </w:t>
      </w:r>
      <w:hyperlink r:id="rId23">
        <w:r>
          <w:rPr>
            <w:rFonts w:ascii="Times New Roman" w:eastAsia="Times New Roman" w:hAnsi="Times New Roman" w:cs="Times New Roman"/>
            <w:color w:val="0000FF"/>
            <w:u w:val="single"/>
          </w:rPr>
          <w:t>BIS#26de2008</w:t>
        </w:r>
      </w:hyperlink>
      <w:r>
        <w:rPr>
          <w:rFonts w:ascii="Times New Roman" w:eastAsia="Times New Roman" w:hAnsi="Times New Roman" w:cs="Times New Roman"/>
          <w:color w:val="000000"/>
        </w:rPr>
        <w:t xml:space="preserve">); pero fue en 2009, cuando la FMC desarrolló su tesis sobre </w:t>
      </w:r>
      <w:r>
        <w:rPr>
          <w:rFonts w:ascii="Times New Roman" w:eastAsia="Times New Roman" w:hAnsi="Times New Roman" w:cs="Times New Roman"/>
          <w:i/>
          <w:color w:val="000000"/>
        </w:rPr>
        <w:t>el</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crecimiento exponencial de recobros al FOSYGA</w:t>
      </w:r>
      <w:r>
        <w:rPr>
          <w:rFonts w:ascii="Times New Roman" w:eastAsia="Times New Roman" w:hAnsi="Times New Roman" w:cs="Times New Roman"/>
          <w:color w:val="000000"/>
        </w:rPr>
        <w:t xml:space="preserve"> y el posible </w:t>
      </w:r>
      <w:r>
        <w:rPr>
          <w:rFonts w:ascii="Times New Roman" w:eastAsia="Times New Roman" w:hAnsi="Times New Roman" w:cs="Times New Roman"/>
          <w:i/>
          <w:color w:val="000000"/>
        </w:rPr>
        <w:t>colapso financiero del sistema de salud</w:t>
      </w:r>
      <w:r>
        <w:rPr>
          <w:rFonts w:ascii="Times New Roman" w:eastAsia="Times New Roman" w:hAnsi="Times New Roman" w:cs="Times New Roman"/>
          <w:color w:val="000000"/>
        </w:rPr>
        <w:t xml:space="preserve">. </w:t>
      </w:r>
    </w:p>
    <w:p w14:paraId="367E1C5D"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32F5E5BD" w14:textId="2C62DA79" w:rsidR="009167FA" w:rsidRPr="00E479F6"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Esas tesis se presentaron en múltiples escenarios, como el foro </w:t>
      </w:r>
      <w:r>
        <w:rPr>
          <w:rFonts w:ascii="Times New Roman" w:eastAsia="Times New Roman" w:hAnsi="Times New Roman" w:cs="Times New Roman"/>
          <w:i/>
          <w:color w:val="000000"/>
        </w:rPr>
        <w:t xml:space="preserve">"La Corte, las cuentas y la salud" </w:t>
      </w:r>
      <w:r>
        <w:rPr>
          <w:rFonts w:ascii="Times New Roman" w:eastAsia="Times New Roman" w:hAnsi="Times New Roman" w:cs="Times New Roman"/>
          <w:color w:val="000000"/>
        </w:rPr>
        <w:t>del Programa de Justicia Global de UniAndes; la Clínica de Derechos Humanos de la Universidad de Harvard y El Espectador (</w:t>
      </w:r>
      <w:hyperlink r:id="rId24">
        <w:r>
          <w:rPr>
            <w:rFonts w:ascii="Times New Roman" w:eastAsia="Times New Roman" w:hAnsi="Times New Roman" w:cs="Times New Roman"/>
            <w:color w:val="0000FF"/>
            <w:u w:val="single"/>
          </w:rPr>
          <w:t>marzo2009</w:t>
        </w:r>
      </w:hyperlink>
      <w:r>
        <w:rPr>
          <w:rFonts w:ascii="Times New Roman" w:eastAsia="Times New Roman" w:hAnsi="Times New Roman" w:cs="Times New Roman"/>
          <w:color w:val="000000"/>
        </w:rPr>
        <w:t xml:space="preserve">); el Foro de Medicamentos de ACEMI del 31 de marzo de 2009 (ver </w:t>
      </w:r>
      <w:hyperlink r:id="rId25">
        <w:r>
          <w:rPr>
            <w:rFonts w:ascii="Times New Roman" w:eastAsia="Times New Roman" w:hAnsi="Times New Roman" w:cs="Times New Roman"/>
            <w:color w:val="0000FF"/>
            <w:u w:val="single"/>
          </w:rPr>
          <w:t>presentación</w:t>
        </w:r>
      </w:hyperlink>
      <w:r>
        <w:rPr>
          <w:rFonts w:ascii="Times New Roman" w:eastAsia="Times New Roman" w:hAnsi="Times New Roman" w:cs="Times New Roman"/>
          <w:color w:val="000000"/>
        </w:rPr>
        <w:t>), el debate "FOSYGA, la hora de las  cuentas claras" de las Comisiones Séptimas de Cámara y Senado (</w:t>
      </w:r>
      <w:hyperlink r:id="rId26">
        <w:r>
          <w:rPr>
            <w:rFonts w:ascii="Times New Roman" w:eastAsia="Times New Roman" w:hAnsi="Times New Roman" w:cs="Times New Roman"/>
            <w:color w:val="0000FF"/>
            <w:u w:val="single"/>
          </w:rPr>
          <w:t>junio2009</w:t>
        </w:r>
      </w:hyperlink>
      <w:r>
        <w:rPr>
          <w:rFonts w:ascii="Times New Roman" w:eastAsia="Times New Roman" w:hAnsi="Times New Roman" w:cs="Times New Roman"/>
          <w:color w:val="000000"/>
        </w:rPr>
        <w:t>) en el Congreso de la República, las jornadas de discusión con la CRES (</w:t>
      </w:r>
      <w:hyperlink r:id="rId27">
        <w:r>
          <w:rPr>
            <w:rFonts w:ascii="Times New Roman" w:eastAsia="Times New Roman" w:hAnsi="Times New Roman" w:cs="Times New Roman"/>
            <w:color w:val="0000FF"/>
            <w:u w:val="single"/>
          </w:rPr>
          <w:t>julio2009</w:t>
        </w:r>
      </w:hyperlink>
      <w:r>
        <w:rPr>
          <w:rFonts w:ascii="Times New Roman" w:eastAsia="Times New Roman" w:hAnsi="Times New Roman" w:cs="Times New Roman"/>
          <w:color w:val="000000"/>
        </w:rPr>
        <w:t>) y los informes de sobrecostos en recobros (</w:t>
      </w:r>
      <w:hyperlink r:id="rId28">
        <w:r>
          <w:rPr>
            <w:rFonts w:ascii="Times New Roman" w:eastAsia="Times New Roman" w:hAnsi="Times New Roman" w:cs="Times New Roman"/>
            <w:color w:val="0000FF"/>
            <w:u w:val="single"/>
          </w:rPr>
          <w:t>septiembre de 2009</w:t>
        </w:r>
      </w:hyperlink>
      <w:r>
        <w:rPr>
          <w:rFonts w:ascii="Times New Roman" w:eastAsia="Times New Roman" w:hAnsi="Times New Roman" w:cs="Times New Roman"/>
          <w:color w:val="000000"/>
        </w:rPr>
        <w:t>) con los datos que hizo públicos el SISMED (</w:t>
      </w:r>
      <w:hyperlink r:id="rId29">
        <w:r>
          <w:rPr>
            <w:rFonts w:ascii="Times New Roman" w:eastAsia="Times New Roman" w:hAnsi="Times New Roman" w:cs="Times New Roman"/>
            <w:color w:val="0000FF"/>
            <w:u w:val="single"/>
          </w:rPr>
          <w:t>ver</w:t>
        </w:r>
      </w:hyperlink>
      <w:r>
        <w:rPr>
          <w:rFonts w:ascii="Times New Roman" w:eastAsia="Times New Roman" w:hAnsi="Times New Roman" w:cs="Times New Roman"/>
          <w:color w:val="000000"/>
        </w:rPr>
        <w:t>).</w:t>
      </w:r>
    </w:p>
    <w:p w14:paraId="1E7B4620"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rPr>
      </w:pPr>
    </w:p>
    <w:p w14:paraId="7A3DF185" w14:textId="77777777" w:rsidR="009167FA" w:rsidRDefault="00400D6D">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Litigio FMC para que se </w:t>
      </w:r>
      <w:r>
        <w:rPr>
          <w:rFonts w:ascii="Times New Roman" w:eastAsia="Times New Roman" w:hAnsi="Times New Roman" w:cs="Times New Roman"/>
          <w:sz w:val="28"/>
          <w:szCs w:val="28"/>
        </w:rPr>
        <w:t>haga pública la</w:t>
      </w:r>
      <w:r>
        <w:rPr>
          <w:rFonts w:ascii="Times New Roman" w:eastAsia="Times New Roman" w:hAnsi="Times New Roman" w:cs="Times New Roman"/>
          <w:color w:val="000000"/>
          <w:sz w:val="28"/>
          <w:szCs w:val="28"/>
        </w:rPr>
        <w:t xml:space="preserve"> información de recobros</w:t>
      </w:r>
    </w:p>
    <w:p w14:paraId="3567687D"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5B204FE9"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3" w:name="_4d34og8" w:colFirst="0" w:colLast="0"/>
      <w:bookmarkEnd w:id="3"/>
      <w:r>
        <w:rPr>
          <w:rFonts w:ascii="Times New Roman" w:eastAsia="Times New Roman" w:hAnsi="Times New Roman" w:cs="Times New Roman"/>
          <w:color w:val="000000"/>
        </w:rPr>
        <w:t xml:space="preserve">En enero de 2010 OBSERVAMED publicó un </w:t>
      </w:r>
      <w:hyperlink r:id="rId30">
        <w:r>
          <w:rPr>
            <w:rFonts w:ascii="Times New Roman" w:eastAsia="Times New Roman" w:hAnsi="Times New Roman" w:cs="Times New Roman"/>
            <w:color w:val="0000FF"/>
            <w:u w:val="single"/>
          </w:rPr>
          <w:t>informe sobre los 14 decretos de la emergencia social</w:t>
        </w:r>
      </w:hyperlink>
      <w:r>
        <w:rPr>
          <w:rFonts w:ascii="Times New Roman" w:eastAsia="Times New Roman" w:hAnsi="Times New Roman" w:cs="Times New Roman"/>
          <w:color w:val="000000"/>
        </w:rPr>
        <w:t xml:space="preserve">, mostrando que once de ellos estaban dirigidos a "generar recursos y agilizar su flujo" y otros tres a "contener el gasto y racionalizar el uso de recursos". El </w:t>
      </w:r>
      <w:hyperlink r:id="rId31">
        <w:r>
          <w:rPr>
            <w:rFonts w:ascii="Times New Roman" w:eastAsia="Times New Roman" w:hAnsi="Times New Roman" w:cs="Times New Roman"/>
            <w:color w:val="0000FF"/>
            <w:u w:val="single"/>
          </w:rPr>
          <w:t>Decreto 126 de 2010</w:t>
        </w:r>
      </w:hyperlink>
      <w:r>
        <w:rPr>
          <w:rFonts w:ascii="Times New Roman" w:eastAsia="Times New Roman" w:hAnsi="Times New Roman" w:cs="Times New Roman"/>
          <w:color w:val="000000"/>
        </w:rPr>
        <w:t xml:space="preserve"> (de Inspección, Vigilancia y Control y de lucha contra la corrupción) no incluía medidas dirigidas a resolver los problemas que la FMC denunció, </w:t>
      </w:r>
      <w:r>
        <w:rPr>
          <w:rFonts w:ascii="Times New Roman" w:eastAsia="Times New Roman" w:hAnsi="Times New Roman" w:cs="Times New Roman"/>
          <w:color w:val="000000"/>
        </w:rPr>
        <w:lastRenderedPageBreak/>
        <w:t>especialmente en lo relacionado con la política de desregulación y el manejo de la información. Por lo tanto, la FMC decidió tomar el camino del litigio para que l</w:t>
      </w:r>
      <w:r>
        <w:rPr>
          <w:rFonts w:ascii="Times New Roman" w:eastAsia="Times New Roman" w:hAnsi="Times New Roman" w:cs="Times New Roman"/>
        </w:rPr>
        <w:t>a</w:t>
      </w:r>
      <w:r>
        <w:rPr>
          <w:rFonts w:ascii="Times New Roman" w:eastAsia="Times New Roman" w:hAnsi="Times New Roman" w:cs="Times New Roman"/>
          <w:color w:val="000000"/>
        </w:rPr>
        <w:t xml:space="preserve"> información se haga pública.</w:t>
      </w:r>
    </w:p>
    <w:p w14:paraId="01A688F2"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6CE06395"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El 08 de abril de 2010, la FMC presentó el primer derecho de petición al Consorcio Fidufosyga solicitando se publique el detalle de recobros pagados durante los años 2007 a 2009 para su respectivo estudio. El Consorcio </w:t>
      </w:r>
      <w:r>
        <w:rPr>
          <w:rFonts w:ascii="Times New Roman" w:eastAsia="Times New Roman" w:hAnsi="Times New Roman" w:cs="Times New Roman"/>
          <w:i/>
          <w:color w:val="000000"/>
        </w:rPr>
        <w:t>Fidufosyga negó esta solicitud alegando la confidencialidad de esa información</w:t>
      </w:r>
      <w:r>
        <w:rPr>
          <w:rFonts w:ascii="Times New Roman" w:eastAsia="Times New Roman" w:hAnsi="Times New Roman" w:cs="Times New Roman"/>
          <w:color w:val="000000"/>
        </w:rPr>
        <w:t>.</w:t>
      </w:r>
    </w:p>
    <w:p w14:paraId="775949C1"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376F7BCE"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Ante la negativa del Consorcio, </w:t>
      </w:r>
      <w:hyperlink r:id="rId32">
        <w:r>
          <w:rPr>
            <w:rFonts w:ascii="Times New Roman" w:eastAsia="Times New Roman" w:hAnsi="Times New Roman" w:cs="Times New Roman"/>
            <w:color w:val="0000FF"/>
            <w:u w:val="single"/>
          </w:rPr>
          <w:t>la FMC presentó una acción de Tutela</w:t>
        </w:r>
      </w:hyperlink>
      <w:r>
        <w:rPr>
          <w:rFonts w:ascii="Times New Roman" w:eastAsia="Times New Roman" w:hAnsi="Times New Roman" w:cs="Times New Roman"/>
          <w:color w:val="000000"/>
        </w:rPr>
        <w:t xml:space="preserve">. El 11 de junio de 2010, el Juez 36 Municipal aceptó los argumentos de Fidufosyga sobre la confidencialidad de la información y falló en primera instancia negando la tutela. El 17 de junio de 2010, la FMC </w:t>
      </w:r>
      <w:hyperlink r:id="rId33">
        <w:r>
          <w:rPr>
            <w:rFonts w:ascii="Times New Roman" w:eastAsia="Times New Roman" w:hAnsi="Times New Roman" w:cs="Times New Roman"/>
            <w:color w:val="0000FF"/>
            <w:u w:val="single"/>
          </w:rPr>
          <w:t>impugnó dicho fallo</w:t>
        </w:r>
      </w:hyperlink>
      <w:r>
        <w:rPr>
          <w:rFonts w:ascii="Times New Roman" w:eastAsia="Times New Roman" w:hAnsi="Times New Roman" w:cs="Times New Roman"/>
          <w:color w:val="000000"/>
        </w:rPr>
        <w:t xml:space="preserve"> y el 26 de julio de 2010, el Juzgado 54 Penal del Circuito decidió dicha impugnación </w:t>
      </w:r>
      <w:hyperlink r:id="rId34">
        <w:r>
          <w:rPr>
            <w:rFonts w:ascii="Times New Roman" w:eastAsia="Times New Roman" w:hAnsi="Times New Roman" w:cs="Times New Roman"/>
            <w:color w:val="0000FF"/>
            <w:u w:val="single"/>
          </w:rPr>
          <w:t>revocando el fallo del Juzgado 36 Penal Municipal y ordenando al Consorcio Fidufosyga dar respuesta de fondo</w:t>
        </w:r>
      </w:hyperlink>
      <w:r>
        <w:rPr>
          <w:rFonts w:ascii="Times New Roman" w:eastAsia="Times New Roman" w:hAnsi="Times New Roman" w:cs="Times New Roman"/>
          <w:color w:val="000000"/>
        </w:rPr>
        <w:t>.</w:t>
      </w:r>
    </w:p>
    <w:p w14:paraId="4AED7011"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11F11B0A" w14:textId="77777777" w:rsidR="009167FA" w:rsidRDefault="00400D6D">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Inconsistencias en la información entregada por Fidufosyga</w:t>
      </w:r>
    </w:p>
    <w:p w14:paraId="69A70075"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46C980B0"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El 6 de agosto de 2010, el Consorcio </w:t>
      </w:r>
      <w:hyperlink r:id="rId35">
        <w:r>
          <w:rPr>
            <w:rFonts w:ascii="Times New Roman" w:eastAsia="Times New Roman" w:hAnsi="Times New Roman" w:cs="Times New Roman"/>
            <w:color w:val="0000FF"/>
            <w:u w:val="single"/>
          </w:rPr>
          <w:t>Fidufosyga entregó a la FMC</w:t>
        </w:r>
      </w:hyperlink>
      <w:r>
        <w:rPr>
          <w:rFonts w:ascii="Times New Roman" w:eastAsia="Times New Roman" w:hAnsi="Times New Roman" w:cs="Times New Roman"/>
          <w:color w:val="000000"/>
        </w:rPr>
        <w:t xml:space="preserve"> un CD con información de recobros pagados durante los años 2007, 2008 y 2009. La FMC detectó </w:t>
      </w:r>
      <w:hyperlink r:id="rId36">
        <w:r>
          <w:rPr>
            <w:rFonts w:ascii="Times New Roman" w:eastAsia="Times New Roman" w:hAnsi="Times New Roman" w:cs="Times New Roman"/>
            <w:color w:val="0000FF"/>
            <w:u w:val="single"/>
          </w:rPr>
          <w:t>graves inconsistencias</w:t>
        </w:r>
      </w:hyperlink>
      <w:r>
        <w:rPr>
          <w:rFonts w:ascii="Times New Roman" w:eastAsia="Times New Roman" w:hAnsi="Times New Roman" w:cs="Times New Roman"/>
          <w:color w:val="000000"/>
        </w:rPr>
        <w:t xml:space="preserve"> y solicitó nuevos archivos libres de errores (ver </w:t>
      </w:r>
      <w:hyperlink r:id="rId37">
        <w:r>
          <w:rPr>
            <w:rFonts w:ascii="Times New Roman" w:eastAsia="Times New Roman" w:hAnsi="Times New Roman" w:cs="Times New Roman"/>
            <w:color w:val="0000FF"/>
            <w:u w:val="single"/>
          </w:rPr>
          <w:t>2a.Petición</w:t>
        </w:r>
      </w:hyperlink>
      <w:r>
        <w:rPr>
          <w:rFonts w:ascii="Times New Roman" w:eastAsia="Times New Roman" w:hAnsi="Times New Roman" w:cs="Times New Roman"/>
          <w:color w:val="000000"/>
        </w:rPr>
        <w:t xml:space="preserve">). La FMC llamó la atención sobre </w:t>
      </w:r>
      <w:r>
        <w:rPr>
          <w:rFonts w:ascii="Times New Roman" w:eastAsia="Times New Roman" w:hAnsi="Times New Roman" w:cs="Times New Roman"/>
          <w:i/>
          <w:color w:val="000000"/>
        </w:rPr>
        <w:t>discrepancias en los acumulados anuales</w:t>
      </w:r>
      <w:r>
        <w:rPr>
          <w:rFonts w:ascii="Times New Roman" w:eastAsia="Times New Roman" w:hAnsi="Times New Roman" w:cs="Times New Roman"/>
          <w:color w:val="000000"/>
        </w:rPr>
        <w:t xml:space="preserve">, una posible </w:t>
      </w:r>
      <w:r>
        <w:rPr>
          <w:rFonts w:ascii="Times New Roman" w:eastAsia="Times New Roman" w:hAnsi="Times New Roman" w:cs="Times New Roman"/>
          <w:i/>
          <w:color w:val="000000"/>
        </w:rPr>
        <w:t>existencia de recobros duplicados</w:t>
      </w:r>
      <w:r>
        <w:rPr>
          <w:rFonts w:ascii="Times New Roman" w:eastAsia="Times New Roman" w:hAnsi="Times New Roman" w:cs="Times New Roman"/>
          <w:color w:val="000000"/>
        </w:rPr>
        <w:t xml:space="preserve"> y recobros con </w:t>
      </w:r>
      <w:r>
        <w:rPr>
          <w:rFonts w:ascii="Times New Roman" w:eastAsia="Times New Roman" w:hAnsi="Times New Roman" w:cs="Times New Roman"/>
          <w:i/>
          <w:color w:val="000000"/>
        </w:rPr>
        <w:t>valores unitarios exorbitantes</w:t>
      </w:r>
      <w:r>
        <w:rPr>
          <w:rFonts w:ascii="Times New Roman" w:eastAsia="Times New Roman" w:hAnsi="Times New Roman" w:cs="Times New Roman"/>
          <w:color w:val="000000"/>
        </w:rPr>
        <w:t xml:space="preserve">, así como </w:t>
      </w:r>
      <w:r>
        <w:rPr>
          <w:rFonts w:ascii="Times New Roman" w:eastAsia="Times New Roman" w:hAnsi="Times New Roman" w:cs="Times New Roman"/>
          <w:i/>
          <w:color w:val="000000"/>
        </w:rPr>
        <w:t>errores la identificación de los medicamentos</w:t>
      </w:r>
      <w:r>
        <w:rPr>
          <w:rFonts w:ascii="Times New Roman" w:eastAsia="Times New Roman" w:hAnsi="Times New Roman" w:cs="Times New Roman"/>
          <w:color w:val="000000"/>
        </w:rPr>
        <w:t>.</w:t>
      </w:r>
    </w:p>
    <w:p w14:paraId="3B5AC744"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249B41B0"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El 10 de septiembre de 2010 el Consorcio Fidufosyga respondió negando la existencia de errores y envió un nuevo CD con algunos datos corregidos. La FMC constató que </w:t>
      </w:r>
      <w:hyperlink r:id="rId38">
        <w:r>
          <w:rPr>
            <w:rFonts w:ascii="Times New Roman" w:eastAsia="Times New Roman" w:hAnsi="Times New Roman" w:cs="Times New Roman"/>
            <w:color w:val="0000FF"/>
            <w:u w:val="single"/>
          </w:rPr>
          <w:t>la información cambió, pero las inconsistencias no se corrigieron</w:t>
        </w:r>
      </w:hyperlink>
      <w:r>
        <w:rPr>
          <w:rFonts w:ascii="Times New Roman" w:eastAsia="Times New Roman" w:hAnsi="Times New Roman" w:cs="Times New Roman"/>
          <w:color w:val="000000"/>
        </w:rPr>
        <w:t xml:space="preserve">  </w:t>
      </w:r>
      <w:r>
        <w:rPr>
          <w:rFonts w:ascii="Times New Roman" w:eastAsia="Times New Roman" w:hAnsi="Times New Roman" w:cs="Times New Roman"/>
        </w:rPr>
        <w:t>y</w:t>
      </w:r>
      <w:r>
        <w:rPr>
          <w:rFonts w:ascii="Times New Roman" w:eastAsia="Times New Roman" w:hAnsi="Times New Roman" w:cs="Times New Roman"/>
          <w:color w:val="000000"/>
        </w:rPr>
        <w:t xml:space="preserve"> solicitó en un tercer envío sin errores (Ver </w:t>
      </w:r>
      <w:hyperlink r:id="rId39">
        <w:r>
          <w:rPr>
            <w:rFonts w:ascii="Times New Roman" w:eastAsia="Times New Roman" w:hAnsi="Times New Roman" w:cs="Times New Roman"/>
            <w:color w:val="0000FF"/>
            <w:u w:val="single"/>
          </w:rPr>
          <w:t>3a.Petición</w:t>
        </w:r>
      </w:hyperlink>
      <w:r>
        <w:rPr>
          <w:rFonts w:ascii="Times New Roman" w:eastAsia="Times New Roman" w:hAnsi="Times New Roman" w:cs="Times New Roman"/>
          <w:color w:val="000000"/>
        </w:rPr>
        <w:t>).</w:t>
      </w:r>
    </w:p>
    <w:p w14:paraId="7333C970"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039C7996" w14:textId="77378933" w:rsidR="009167FA" w:rsidRPr="00B53747"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 octubre de 2010, la FMC reveló informes sobre </w:t>
      </w:r>
      <w:r>
        <w:rPr>
          <w:rFonts w:ascii="Times New Roman" w:eastAsia="Times New Roman" w:hAnsi="Times New Roman" w:cs="Times New Roman"/>
          <w:i/>
          <w:color w:val="000000"/>
        </w:rPr>
        <w:t>grandes sobrecostos en los recobros y el predominio de pocas EPS</w:t>
      </w:r>
      <w:r>
        <w:rPr>
          <w:rFonts w:ascii="Times New Roman" w:eastAsia="Times New Roman" w:hAnsi="Times New Roman" w:cs="Times New Roman"/>
          <w:color w:val="000000"/>
        </w:rPr>
        <w:t xml:space="preserve"> (Ver </w:t>
      </w:r>
      <w:hyperlink r:id="rId40">
        <w:r>
          <w:rPr>
            <w:rFonts w:ascii="Times New Roman" w:eastAsia="Times New Roman" w:hAnsi="Times New Roman" w:cs="Times New Roman"/>
            <w:color w:val="0000FF"/>
            <w:u w:val="single"/>
          </w:rPr>
          <w:t>BIS-BCM#43de2010</w:t>
        </w:r>
      </w:hyperlink>
      <w:r>
        <w:rPr>
          <w:rFonts w:ascii="Times New Roman" w:eastAsia="Times New Roman" w:hAnsi="Times New Roman" w:cs="Times New Roman"/>
          <w:color w:val="000000"/>
        </w:rPr>
        <w:t xml:space="preserve">), así como sobre </w:t>
      </w:r>
      <w:r>
        <w:rPr>
          <w:rFonts w:ascii="Times New Roman" w:eastAsia="Times New Roman" w:hAnsi="Times New Roman" w:cs="Times New Roman"/>
          <w:i/>
          <w:color w:val="000000"/>
        </w:rPr>
        <w:t>recobros con medicamentos que siendo POS resultaron recobrados como No-POS</w:t>
      </w:r>
      <w:r>
        <w:rPr>
          <w:rFonts w:ascii="Times New Roman" w:eastAsia="Times New Roman" w:hAnsi="Times New Roman" w:cs="Times New Roman"/>
          <w:color w:val="000000"/>
        </w:rPr>
        <w:t xml:space="preserve"> (</w:t>
      </w:r>
      <w:hyperlink r:id="rId41">
        <w:r>
          <w:rPr>
            <w:rFonts w:ascii="Times New Roman" w:eastAsia="Times New Roman" w:hAnsi="Times New Roman" w:cs="Times New Roman"/>
            <w:color w:val="0000FF"/>
            <w:u w:val="single"/>
          </w:rPr>
          <w:t>BIS-BCM#44de2010</w:t>
        </w:r>
      </w:hyperlink>
      <w:r>
        <w:rPr>
          <w:rFonts w:ascii="Times New Roman" w:eastAsia="Times New Roman" w:hAnsi="Times New Roman" w:cs="Times New Roman"/>
          <w:color w:val="000000"/>
        </w:rPr>
        <w:t xml:space="preserve"> y </w:t>
      </w:r>
      <w:hyperlink r:id="rId42">
        <w:r>
          <w:rPr>
            <w:rFonts w:ascii="Times New Roman" w:eastAsia="Times New Roman" w:hAnsi="Times New Roman" w:cs="Times New Roman"/>
            <w:color w:val="0000FF"/>
            <w:u w:val="single"/>
          </w:rPr>
          <w:t>BIS-BCM#49de2010</w:t>
        </w:r>
      </w:hyperlink>
      <w:r>
        <w:rPr>
          <w:rFonts w:ascii="Times New Roman" w:eastAsia="Times New Roman" w:hAnsi="Times New Roman" w:cs="Times New Roman"/>
          <w:color w:val="000000"/>
        </w:rPr>
        <w:t xml:space="preserve">) y varias </w:t>
      </w:r>
      <w:r>
        <w:rPr>
          <w:rFonts w:ascii="Times New Roman" w:eastAsia="Times New Roman" w:hAnsi="Times New Roman" w:cs="Times New Roman"/>
          <w:i/>
          <w:color w:val="000000"/>
        </w:rPr>
        <w:t>inconsistencias en los recobros de mayor valor</w:t>
      </w:r>
      <w:r>
        <w:rPr>
          <w:rFonts w:ascii="Times New Roman" w:eastAsia="Times New Roman" w:hAnsi="Times New Roman" w:cs="Times New Roman"/>
          <w:color w:val="000000"/>
        </w:rPr>
        <w:t xml:space="preserve"> (Ver </w:t>
      </w:r>
      <w:hyperlink r:id="rId43">
        <w:r>
          <w:rPr>
            <w:rFonts w:ascii="Times New Roman" w:eastAsia="Times New Roman" w:hAnsi="Times New Roman" w:cs="Times New Roman"/>
            <w:color w:val="0000FF"/>
            <w:u w:val="single"/>
          </w:rPr>
          <w:t>BIS-BCM#46de2010</w:t>
        </w:r>
      </w:hyperlink>
      <w:r>
        <w:rPr>
          <w:rFonts w:ascii="Times New Roman" w:eastAsia="Times New Roman" w:hAnsi="Times New Roman" w:cs="Times New Roman"/>
          <w:color w:val="000000"/>
        </w:rPr>
        <w:t xml:space="preserve">). Y </w:t>
      </w:r>
      <w:r>
        <w:rPr>
          <w:rFonts w:ascii="Times New Roman" w:eastAsia="Times New Roman" w:hAnsi="Times New Roman" w:cs="Times New Roman"/>
        </w:rPr>
        <w:t>e</w:t>
      </w:r>
      <w:r>
        <w:rPr>
          <w:rFonts w:ascii="Times New Roman" w:eastAsia="Times New Roman" w:hAnsi="Times New Roman" w:cs="Times New Roman"/>
          <w:color w:val="000000"/>
        </w:rPr>
        <w:t xml:space="preserve">l 2 de diciembre de 2010, el Consorcio Fidufosyga respondió negando otra vez las inconsistencias y envió un </w:t>
      </w:r>
      <w:hyperlink r:id="rId44">
        <w:r>
          <w:rPr>
            <w:rFonts w:ascii="Times New Roman" w:eastAsia="Times New Roman" w:hAnsi="Times New Roman" w:cs="Times New Roman"/>
            <w:color w:val="0000FF"/>
            <w:u w:val="single"/>
          </w:rPr>
          <w:t>tercer archivo</w:t>
        </w:r>
      </w:hyperlink>
      <w:r>
        <w:rPr>
          <w:rFonts w:ascii="Times New Roman" w:eastAsia="Times New Roman" w:hAnsi="Times New Roman" w:cs="Times New Roman"/>
          <w:color w:val="000000"/>
        </w:rPr>
        <w:t xml:space="preserve"> que tampoco corregía la mayor parte de los errores. Pese a esto, la FMC utilizó esos datos para actualizar sus informes que mostraron otra vez sobrecostos en recobros, predominio de pocas EPS, medicamentos que siendo POS fueron recobrados como No-POS, etc.</w:t>
      </w:r>
    </w:p>
    <w:p w14:paraId="24F12165"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rPr>
      </w:pPr>
    </w:p>
    <w:p w14:paraId="519AF87B"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rPr>
      </w:pPr>
    </w:p>
    <w:p w14:paraId="413B69E4" w14:textId="77777777" w:rsidR="009167FA" w:rsidRDefault="00400D6D">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Consorcio </w:t>
      </w:r>
      <w:r>
        <w:rPr>
          <w:rFonts w:ascii="Times New Roman" w:eastAsia="Times New Roman" w:hAnsi="Times New Roman" w:cs="Times New Roman"/>
          <w:color w:val="000000"/>
          <w:sz w:val="28"/>
          <w:szCs w:val="28"/>
        </w:rPr>
        <w:t>Fidufosyga pasó de negar errores a certificar lo contrario</w:t>
      </w:r>
    </w:p>
    <w:p w14:paraId="1F5A1630"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5E11F86B"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 febrero de 2011, la publicación de los </w:t>
      </w:r>
      <w:r>
        <w:rPr>
          <w:rFonts w:ascii="Times New Roman" w:eastAsia="Times New Roman" w:hAnsi="Times New Roman" w:cs="Times New Roman"/>
        </w:rPr>
        <w:t xml:space="preserve">Boletines </w:t>
      </w:r>
      <w:hyperlink r:id="rId45">
        <w:r>
          <w:rPr>
            <w:rFonts w:ascii="Times New Roman" w:eastAsia="Times New Roman" w:hAnsi="Times New Roman" w:cs="Times New Roman"/>
            <w:color w:val="0000FF"/>
            <w:u w:val="single"/>
          </w:rPr>
          <w:t>05</w:t>
        </w:r>
      </w:hyperlink>
      <w:r>
        <w:rPr>
          <w:rFonts w:ascii="Times New Roman" w:eastAsia="Times New Roman" w:hAnsi="Times New Roman" w:cs="Times New Roman"/>
        </w:rPr>
        <w:t xml:space="preserve"> y </w:t>
      </w:r>
      <w:hyperlink r:id="rId46">
        <w:r>
          <w:rPr>
            <w:rFonts w:ascii="Times New Roman" w:eastAsia="Times New Roman" w:hAnsi="Times New Roman" w:cs="Times New Roman"/>
            <w:color w:val="0000FF"/>
            <w:u w:val="single"/>
          </w:rPr>
          <w:t>06</w:t>
        </w:r>
      </w:hyperlink>
      <w:r>
        <w:rPr>
          <w:rFonts w:ascii="Times New Roman" w:eastAsia="Times New Roman" w:hAnsi="Times New Roman" w:cs="Times New Roman"/>
        </w:rPr>
        <w:t xml:space="preserve"> con</w:t>
      </w:r>
      <w:r>
        <w:rPr>
          <w:rFonts w:ascii="Times New Roman" w:eastAsia="Times New Roman" w:hAnsi="Times New Roman" w:cs="Times New Roman"/>
          <w:color w:val="000000"/>
        </w:rPr>
        <w:t xml:space="preserve"> informes de OBSERVAMED-FMC sobre Rituximab (en ese momento el medicamento de mayor valor recobrado) con una lista de 21 recobros con precios unitarios superiores a Col$ </w:t>
      </w:r>
      <w:r>
        <w:rPr>
          <w:rFonts w:ascii="Times New Roman" w:eastAsia="Times New Roman" w:hAnsi="Times New Roman" w:cs="Times New Roman"/>
          <w:i/>
          <w:color w:val="000000"/>
        </w:rPr>
        <w:t>130 millones</w:t>
      </w:r>
      <w:r>
        <w:rPr>
          <w:rFonts w:ascii="Times New Roman" w:eastAsia="Times New Roman" w:hAnsi="Times New Roman" w:cs="Times New Roman"/>
          <w:color w:val="000000"/>
        </w:rPr>
        <w:t xml:space="preserve"> por ampolla  produjo la reacción de dos EPS involucradas, que </w:t>
      </w:r>
      <w:r>
        <w:rPr>
          <w:rFonts w:ascii="Times New Roman" w:eastAsia="Times New Roman" w:hAnsi="Times New Roman" w:cs="Times New Roman"/>
        </w:rPr>
        <w:t>envia</w:t>
      </w:r>
      <w:r>
        <w:rPr>
          <w:rFonts w:ascii="Times New Roman" w:eastAsia="Times New Roman" w:hAnsi="Times New Roman" w:cs="Times New Roman"/>
          <w:color w:val="000000"/>
        </w:rPr>
        <w:t xml:space="preserve">ron certificaciones del Consorcio Fidufosyga donde los valores reales de sus recobros eran </w:t>
      </w:r>
      <w:r>
        <w:rPr>
          <w:rFonts w:ascii="Times New Roman" w:eastAsia="Times New Roman" w:hAnsi="Times New Roman" w:cs="Times New Roman"/>
        </w:rPr>
        <w:t>muy</w:t>
      </w:r>
      <w:r>
        <w:rPr>
          <w:rFonts w:ascii="Times New Roman" w:eastAsia="Times New Roman" w:hAnsi="Times New Roman" w:cs="Times New Roman"/>
          <w:color w:val="000000"/>
        </w:rPr>
        <w:t xml:space="preserve"> inferiores a los que aparecían en los </w:t>
      </w:r>
      <w:r>
        <w:rPr>
          <w:rFonts w:ascii="Times New Roman" w:eastAsia="Times New Roman" w:hAnsi="Times New Roman" w:cs="Times New Roman"/>
        </w:rPr>
        <w:t>archivo</w:t>
      </w:r>
      <w:r>
        <w:rPr>
          <w:rFonts w:ascii="Times New Roman" w:eastAsia="Times New Roman" w:hAnsi="Times New Roman" w:cs="Times New Roman"/>
          <w:color w:val="000000"/>
        </w:rPr>
        <w:t>s entregados a la FMC EPS-SU</w:t>
      </w:r>
      <w:r>
        <w:rPr>
          <w:rFonts w:ascii="Times New Roman" w:eastAsia="Times New Roman" w:hAnsi="Times New Roman" w:cs="Times New Roman"/>
        </w:rPr>
        <w:t xml:space="preserve">RA que envió una </w:t>
      </w:r>
      <w:hyperlink r:id="rId47">
        <w:r>
          <w:rPr>
            <w:rFonts w:ascii="Times New Roman" w:eastAsia="Times New Roman" w:hAnsi="Times New Roman" w:cs="Times New Roman"/>
            <w:color w:val="1155CC"/>
            <w:u w:val="single"/>
          </w:rPr>
          <w:t>tabla</w:t>
        </w:r>
      </w:hyperlink>
      <w:r>
        <w:rPr>
          <w:rFonts w:ascii="Times New Roman" w:eastAsia="Times New Roman" w:hAnsi="Times New Roman" w:cs="Times New Roman"/>
        </w:rPr>
        <w:t xml:space="preserve"> de valores reales de 18 recobros a los que en la base de datos de Fosyga se les añadieron dos ceros y </w:t>
      </w:r>
      <w:hyperlink r:id="rId48">
        <w:r>
          <w:rPr>
            <w:rFonts w:ascii="Times New Roman" w:eastAsia="Times New Roman" w:hAnsi="Times New Roman" w:cs="Times New Roman"/>
            <w:color w:val="1155CC"/>
            <w:u w:val="single"/>
          </w:rPr>
          <w:t>Comparta EPS-S</w:t>
        </w:r>
      </w:hyperlink>
      <w:r>
        <w:rPr>
          <w:rFonts w:ascii="Times New Roman" w:eastAsia="Times New Roman" w:hAnsi="Times New Roman" w:cs="Times New Roman"/>
        </w:rPr>
        <w:t xml:space="preserve"> que además de notificar este mismo fenómeno en sus datos, supuso que la responsabilidad era de la FMC</w:t>
      </w:r>
      <w:r>
        <w:rPr>
          <w:rFonts w:ascii="Times New Roman" w:eastAsia="Times New Roman" w:hAnsi="Times New Roman" w:cs="Times New Roman"/>
          <w:color w:val="000000"/>
        </w:rPr>
        <w:t xml:space="preserve">. </w:t>
      </w:r>
    </w:p>
    <w:p w14:paraId="7273F78F"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65ED2F38"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Ante </w:t>
      </w:r>
      <w:r>
        <w:rPr>
          <w:rFonts w:ascii="Times New Roman" w:eastAsia="Times New Roman" w:hAnsi="Times New Roman" w:cs="Times New Roman"/>
        </w:rPr>
        <w:t>semejante</w:t>
      </w:r>
      <w:r>
        <w:rPr>
          <w:rFonts w:ascii="Times New Roman" w:eastAsia="Times New Roman" w:hAnsi="Times New Roman" w:cs="Times New Roman"/>
          <w:color w:val="000000"/>
        </w:rPr>
        <w:t xml:space="preserve"> evidencia de errores en la base de datos de</w:t>
      </w:r>
      <w:r>
        <w:rPr>
          <w:rFonts w:ascii="Times New Roman" w:eastAsia="Times New Roman" w:hAnsi="Times New Roman" w:cs="Times New Roman"/>
        </w:rPr>
        <w:t>l Fosyga</w:t>
      </w:r>
      <w:r>
        <w:rPr>
          <w:rFonts w:ascii="Times New Roman" w:eastAsia="Times New Roman" w:hAnsi="Times New Roman" w:cs="Times New Roman"/>
          <w:color w:val="000000"/>
        </w:rPr>
        <w:t xml:space="preserve">, en el Boletín </w:t>
      </w:r>
      <w:hyperlink r:id="rId49">
        <w:r>
          <w:rPr>
            <w:rFonts w:ascii="Times New Roman" w:eastAsia="Times New Roman" w:hAnsi="Times New Roman" w:cs="Times New Roman"/>
            <w:color w:val="0000FF"/>
            <w:u w:val="single"/>
          </w:rPr>
          <w:t>07 de 2011</w:t>
        </w:r>
      </w:hyperlink>
      <w:r>
        <w:rPr>
          <w:rFonts w:ascii="Times New Roman" w:eastAsia="Times New Roman" w:hAnsi="Times New Roman" w:cs="Times New Roman"/>
          <w:color w:val="000000"/>
        </w:rPr>
        <w:t xml:space="preserve"> se aclar</w:t>
      </w:r>
      <w:r>
        <w:rPr>
          <w:rFonts w:ascii="Times New Roman" w:eastAsia="Times New Roman" w:hAnsi="Times New Roman" w:cs="Times New Roman"/>
        </w:rPr>
        <w:t>ó que la información provenía del último envío del Consorcio Fidufosyga y la FMC presentó</w:t>
      </w:r>
      <w:r>
        <w:rPr>
          <w:rFonts w:ascii="Times New Roman" w:eastAsia="Times New Roman" w:hAnsi="Times New Roman" w:cs="Times New Roman"/>
          <w:color w:val="000000"/>
        </w:rPr>
        <w:t xml:space="preserve"> una </w:t>
      </w:r>
      <w:hyperlink r:id="rId50">
        <w:r>
          <w:rPr>
            <w:rFonts w:ascii="Times New Roman" w:eastAsia="Times New Roman" w:hAnsi="Times New Roman" w:cs="Times New Roman"/>
            <w:color w:val="0000FF"/>
            <w:u w:val="single"/>
          </w:rPr>
          <w:t>petición</w:t>
        </w:r>
      </w:hyperlink>
      <w:r>
        <w:rPr>
          <w:rFonts w:ascii="Times New Roman" w:eastAsia="Times New Roman" w:hAnsi="Times New Roman" w:cs="Times New Roman"/>
          <w:color w:val="000000"/>
        </w:rPr>
        <w:t xml:space="preserve"> para que se verifiquen los datos de una lista de 171 recobros con valores unitarios superiores a Col$ </w:t>
      </w:r>
      <w:r>
        <w:rPr>
          <w:rFonts w:ascii="Times New Roman" w:eastAsia="Times New Roman" w:hAnsi="Times New Roman" w:cs="Times New Roman"/>
          <w:i/>
          <w:color w:val="000000"/>
        </w:rPr>
        <w:t>100 millones c/u</w:t>
      </w:r>
      <w:r>
        <w:rPr>
          <w:rFonts w:ascii="Times New Roman" w:eastAsia="Times New Roman" w:hAnsi="Times New Roman" w:cs="Times New Roman"/>
          <w:color w:val="000000"/>
        </w:rPr>
        <w:t xml:space="preserve">. </w:t>
      </w:r>
    </w:p>
    <w:p w14:paraId="5739645D"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4FCC28A3"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El 29 de junio de 2011</w:t>
      </w:r>
      <w:r>
        <w:rPr>
          <w:rFonts w:ascii="Times New Roman" w:eastAsia="Times New Roman" w:hAnsi="Times New Roman" w:cs="Times New Roman"/>
          <w:color w:val="000000"/>
        </w:rPr>
        <w:t xml:space="preserve">, el Consorcio Fidufosyga </w:t>
      </w:r>
      <w:hyperlink r:id="rId51">
        <w:r>
          <w:rPr>
            <w:rFonts w:ascii="Times New Roman" w:eastAsia="Times New Roman" w:hAnsi="Times New Roman" w:cs="Times New Roman"/>
            <w:color w:val="0000FF"/>
            <w:u w:val="single"/>
          </w:rPr>
          <w:t>envió</w:t>
        </w:r>
      </w:hyperlink>
      <w:r>
        <w:rPr>
          <w:rFonts w:ascii="Times New Roman" w:eastAsia="Times New Roman" w:hAnsi="Times New Roman" w:cs="Times New Roman"/>
          <w:color w:val="000000"/>
        </w:rPr>
        <w:t xml:space="preserve"> un archivo corregido de 171 recobros con los valores que realmente pagó, </w:t>
      </w:r>
      <w:r>
        <w:rPr>
          <w:rFonts w:ascii="Times New Roman" w:eastAsia="Times New Roman" w:hAnsi="Times New Roman" w:cs="Times New Roman"/>
          <w:b/>
          <w:color w:val="000000"/>
        </w:rPr>
        <w:t>de acuerdo con la documentación física</w:t>
      </w:r>
      <w:r>
        <w:rPr>
          <w:rFonts w:ascii="Times New Roman" w:eastAsia="Times New Roman" w:hAnsi="Times New Roman" w:cs="Times New Roman"/>
          <w:color w:val="000000"/>
        </w:rPr>
        <w:t xml:space="preserve">. Y </w:t>
      </w:r>
      <w:r>
        <w:rPr>
          <w:rFonts w:ascii="Times New Roman" w:eastAsia="Times New Roman" w:hAnsi="Times New Roman" w:cs="Times New Roman"/>
        </w:rPr>
        <w:t>pese a q</w:t>
      </w:r>
      <w:r>
        <w:rPr>
          <w:rFonts w:ascii="Times New Roman" w:eastAsia="Times New Roman" w:hAnsi="Times New Roman" w:cs="Times New Roman"/>
          <w:color w:val="000000"/>
        </w:rPr>
        <w:t xml:space="preserve">ue quiso </w:t>
      </w:r>
      <w:r>
        <w:rPr>
          <w:rFonts w:ascii="Times New Roman" w:eastAsia="Times New Roman" w:hAnsi="Times New Roman" w:cs="Times New Roman"/>
        </w:rPr>
        <w:t>mostr</w:t>
      </w:r>
      <w:r>
        <w:rPr>
          <w:rFonts w:ascii="Times New Roman" w:eastAsia="Times New Roman" w:hAnsi="Times New Roman" w:cs="Times New Roman"/>
          <w:color w:val="000000"/>
        </w:rPr>
        <w:t xml:space="preserve">ar este hecho como prueba de no haber pagado sumas absurdas, lo que en realidad </w:t>
      </w:r>
      <w:r>
        <w:rPr>
          <w:rFonts w:ascii="Times New Roman" w:eastAsia="Times New Roman" w:hAnsi="Times New Roman" w:cs="Times New Roman"/>
        </w:rPr>
        <w:t>demostr</w:t>
      </w:r>
      <w:r>
        <w:rPr>
          <w:rFonts w:ascii="Times New Roman" w:eastAsia="Times New Roman" w:hAnsi="Times New Roman" w:cs="Times New Roman"/>
          <w:color w:val="000000"/>
        </w:rPr>
        <w:t xml:space="preserve">ó, </w:t>
      </w:r>
      <w:r>
        <w:rPr>
          <w:rFonts w:ascii="Times New Roman" w:eastAsia="Times New Roman" w:hAnsi="Times New Roman" w:cs="Times New Roman"/>
        </w:rPr>
        <w:t>es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que SÍ </w:t>
      </w:r>
      <w:r>
        <w:rPr>
          <w:rFonts w:ascii="Times New Roman" w:eastAsia="Times New Roman" w:hAnsi="Times New Roman" w:cs="Times New Roman"/>
          <w:b/>
        </w:rPr>
        <w:t xml:space="preserve">existen errores </w:t>
      </w:r>
      <w:r>
        <w:rPr>
          <w:rFonts w:ascii="Times New Roman" w:eastAsia="Times New Roman" w:hAnsi="Times New Roman" w:cs="Times New Roman"/>
          <w:b/>
          <w:color w:val="000000"/>
        </w:rPr>
        <w:t xml:space="preserve">en </w:t>
      </w:r>
      <w:r>
        <w:rPr>
          <w:rFonts w:ascii="Times New Roman" w:eastAsia="Times New Roman" w:hAnsi="Times New Roman" w:cs="Times New Roman"/>
          <w:b/>
        </w:rPr>
        <w:t>la</w:t>
      </w:r>
      <w:r>
        <w:rPr>
          <w:rFonts w:ascii="Times New Roman" w:eastAsia="Times New Roman" w:hAnsi="Times New Roman" w:cs="Times New Roman"/>
          <w:b/>
          <w:color w:val="000000"/>
        </w:rPr>
        <w:t xml:space="preserve"> base de datos, SI es posible </w:t>
      </w:r>
      <w:r>
        <w:rPr>
          <w:rFonts w:ascii="Times New Roman" w:eastAsia="Times New Roman" w:hAnsi="Times New Roman" w:cs="Times New Roman"/>
          <w:b/>
        </w:rPr>
        <w:t xml:space="preserve">revisar dichos datos </w:t>
      </w:r>
      <w:r>
        <w:rPr>
          <w:rFonts w:ascii="Times New Roman" w:eastAsia="Times New Roman" w:hAnsi="Times New Roman" w:cs="Times New Roman"/>
          <w:b/>
          <w:color w:val="000000"/>
        </w:rPr>
        <w:t xml:space="preserve">y nada justifica que </w:t>
      </w:r>
      <w:r>
        <w:rPr>
          <w:rFonts w:ascii="Times New Roman" w:eastAsia="Times New Roman" w:hAnsi="Times New Roman" w:cs="Times New Roman"/>
          <w:b/>
        </w:rPr>
        <w:t>NO</w:t>
      </w:r>
      <w:r>
        <w:rPr>
          <w:rFonts w:ascii="Times New Roman" w:eastAsia="Times New Roman" w:hAnsi="Times New Roman" w:cs="Times New Roman"/>
          <w:b/>
          <w:color w:val="000000"/>
        </w:rPr>
        <w:t xml:space="preserve"> exista un sistema de información </w:t>
      </w:r>
      <w:r>
        <w:rPr>
          <w:rFonts w:ascii="Times New Roman" w:eastAsia="Times New Roman" w:hAnsi="Times New Roman" w:cs="Times New Roman"/>
          <w:b/>
        </w:rPr>
        <w:t>valida</w:t>
      </w:r>
      <w:r>
        <w:rPr>
          <w:rFonts w:ascii="Times New Roman" w:eastAsia="Times New Roman" w:hAnsi="Times New Roman" w:cs="Times New Roman"/>
          <w:b/>
          <w:color w:val="000000"/>
        </w:rPr>
        <w:t>d</w:t>
      </w:r>
      <w:r>
        <w:rPr>
          <w:rFonts w:ascii="Times New Roman" w:eastAsia="Times New Roman" w:hAnsi="Times New Roman" w:cs="Times New Roman"/>
          <w:b/>
        </w:rPr>
        <w:t>a</w:t>
      </w:r>
      <w:r>
        <w:rPr>
          <w:rFonts w:ascii="Times New Roman" w:eastAsia="Times New Roman" w:hAnsi="Times New Roman" w:cs="Times New Roman"/>
          <w:b/>
          <w:color w:val="000000"/>
        </w:rPr>
        <w:t xml:space="preserve"> de los recobros pagados.</w:t>
      </w:r>
    </w:p>
    <w:p w14:paraId="663FE1C9"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3BC5BD6D" w14:textId="77777777" w:rsidR="009167FA" w:rsidRDefault="00400D6D">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F</w:t>
      </w:r>
      <w:r>
        <w:rPr>
          <w:rFonts w:ascii="Times New Roman" w:eastAsia="Times New Roman" w:hAnsi="Times New Roman" w:cs="Times New Roman"/>
          <w:color w:val="000000"/>
          <w:sz w:val="28"/>
          <w:szCs w:val="28"/>
        </w:rPr>
        <w:t>inalmente Fidufosyga reconoció los errores y responsabilizó a las EPS</w:t>
      </w:r>
    </w:p>
    <w:p w14:paraId="2C00DD89"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383F8991"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El 3 de octubre de 2011, la FMC presentó su </w:t>
      </w:r>
      <w:hyperlink r:id="rId52">
        <w:r>
          <w:rPr>
            <w:rFonts w:ascii="Times New Roman" w:eastAsia="Times New Roman" w:hAnsi="Times New Roman" w:cs="Times New Roman"/>
            <w:color w:val="0000FF"/>
            <w:u w:val="single"/>
          </w:rPr>
          <w:t>último derecho de petición</w:t>
        </w:r>
      </w:hyperlink>
      <w:r>
        <w:rPr>
          <w:rFonts w:ascii="Times New Roman" w:eastAsia="Times New Roman" w:hAnsi="Times New Roman" w:cs="Times New Roman"/>
          <w:color w:val="000000"/>
        </w:rPr>
        <w:t xml:space="preserve"> al Consorcio Fidufosyga </w:t>
      </w:r>
      <w:r>
        <w:rPr>
          <w:rFonts w:ascii="Times New Roman" w:eastAsia="Times New Roman" w:hAnsi="Times New Roman" w:cs="Times New Roman"/>
        </w:rPr>
        <w:t>y</w:t>
      </w:r>
      <w:r>
        <w:rPr>
          <w:rFonts w:ascii="Times New Roman" w:eastAsia="Times New Roman" w:hAnsi="Times New Roman" w:cs="Times New Roman"/>
          <w:color w:val="000000"/>
        </w:rPr>
        <w:t xml:space="preserve"> el 27 de octubre de 2011, a </w:t>
      </w:r>
      <w:r>
        <w:rPr>
          <w:rFonts w:ascii="Times New Roman" w:eastAsia="Times New Roman" w:hAnsi="Times New Roman" w:cs="Times New Roman"/>
        </w:rPr>
        <w:t>20</w:t>
      </w:r>
      <w:r>
        <w:rPr>
          <w:rFonts w:ascii="Times New Roman" w:eastAsia="Times New Roman" w:hAnsi="Times New Roman" w:cs="Times New Roman"/>
          <w:color w:val="000000"/>
        </w:rPr>
        <w:t xml:space="preserve"> meses del primer pedido y </w:t>
      </w:r>
      <w:r>
        <w:rPr>
          <w:rFonts w:ascii="Times New Roman" w:eastAsia="Times New Roman" w:hAnsi="Times New Roman" w:cs="Times New Roman"/>
        </w:rPr>
        <w:t>7</w:t>
      </w:r>
      <w:r>
        <w:rPr>
          <w:rFonts w:ascii="Times New Roman" w:eastAsia="Times New Roman" w:hAnsi="Times New Roman" w:cs="Times New Roman"/>
          <w:color w:val="000000"/>
        </w:rPr>
        <w:t xml:space="preserve"> meses después de la última solicitud -</w:t>
      </w:r>
      <w:r>
        <w:rPr>
          <w:rFonts w:ascii="Times New Roman" w:eastAsia="Times New Roman" w:hAnsi="Times New Roman" w:cs="Times New Roman"/>
        </w:rPr>
        <w:t xml:space="preserve">después de un oficio de SuperSalud para que se </w:t>
      </w:r>
      <w:hyperlink r:id="rId53">
        <w:r>
          <w:rPr>
            <w:rFonts w:ascii="Times New Roman" w:eastAsia="Times New Roman" w:hAnsi="Times New Roman" w:cs="Times New Roman"/>
            <w:color w:val="0000FF"/>
            <w:u w:val="single"/>
          </w:rPr>
          <w:t>respondan las peticiones de la FMC</w:t>
        </w:r>
      </w:hyperlink>
      <w:r>
        <w:rPr>
          <w:rFonts w:ascii="Times New Roman" w:eastAsia="Times New Roman" w:hAnsi="Times New Roman" w:cs="Times New Roman"/>
        </w:rPr>
        <w:t xml:space="preserve">, y otro donde conceptúa que </w:t>
      </w:r>
      <w:hyperlink r:id="rId54">
        <w:r>
          <w:rPr>
            <w:rFonts w:ascii="Times New Roman" w:eastAsia="Times New Roman" w:hAnsi="Times New Roman" w:cs="Times New Roman"/>
            <w:color w:val="0000FF"/>
            <w:u w:val="single"/>
          </w:rPr>
          <w:t>no se dio respuesta adecuada</w:t>
        </w:r>
      </w:hyperlink>
      <w:r>
        <w:rPr>
          <w:rFonts w:ascii="Times New Roman" w:eastAsia="Times New Roman" w:hAnsi="Times New Roman" w:cs="Times New Roman"/>
        </w:rPr>
        <w:t xml:space="preserve"> y plantea la necesidad de una respuesta coordinada con MinSalud-</w:t>
      </w:r>
      <w:r>
        <w:rPr>
          <w:rFonts w:ascii="Times New Roman" w:eastAsia="Times New Roman" w:hAnsi="Times New Roman" w:cs="Times New Roman"/>
          <w:color w:val="000000"/>
        </w:rPr>
        <w:t xml:space="preserve"> el Consorcio </w:t>
      </w:r>
      <w:r>
        <w:rPr>
          <w:rFonts w:ascii="Times New Roman" w:eastAsia="Times New Roman" w:hAnsi="Times New Roman" w:cs="Times New Roman"/>
        </w:rPr>
        <w:t xml:space="preserve"> finalmente</w:t>
      </w:r>
      <w:r>
        <w:rPr>
          <w:rFonts w:ascii="Times New Roman" w:eastAsia="Times New Roman" w:hAnsi="Times New Roman" w:cs="Times New Roman"/>
          <w:color w:val="000000"/>
        </w:rPr>
        <w:t xml:space="preserve"> </w:t>
      </w:r>
      <w:hyperlink r:id="rId55">
        <w:r>
          <w:rPr>
            <w:rFonts w:ascii="Times New Roman" w:eastAsia="Times New Roman" w:hAnsi="Times New Roman" w:cs="Times New Roman"/>
            <w:color w:val="0000FF"/>
            <w:u w:val="single"/>
          </w:rPr>
          <w:t>respondió a la FMC</w:t>
        </w:r>
      </w:hyperlink>
      <w:r>
        <w:rPr>
          <w:rFonts w:ascii="Times New Roman" w:eastAsia="Times New Roman" w:hAnsi="Times New Roman" w:cs="Times New Roman"/>
          <w:color w:val="000000"/>
        </w:rPr>
        <w:t xml:space="preserve">, aceptando que </w:t>
      </w:r>
      <w:r>
        <w:rPr>
          <w:rFonts w:ascii="Times New Roman" w:eastAsia="Times New Roman" w:hAnsi="Times New Roman" w:cs="Times New Roman"/>
          <w:b/>
          <w:color w:val="000000"/>
        </w:rPr>
        <w:t>los registros de recobros en medio magnético no coinciden con los soportes físicos</w:t>
      </w:r>
      <w:r>
        <w:rPr>
          <w:rFonts w:ascii="Times New Roman" w:eastAsia="Times New Roman" w:hAnsi="Times New Roman" w:cs="Times New Roman"/>
          <w:color w:val="000000"/>
        </w:rPr>
        <w:t xml:space="preserve"> donde “el valor recobrado, así como el aprobado y pagado es diametralmente inferior”, </w:t>
      </w:r>
      <w:r>
        <w:rPr>
          <w:rFonts w:ascii="Times New Roman" w:eastAsia="Times New Roman" w:hAnsi="Times New Roman" w:cs="Times New Roman"/>
        </w:rPr>
        <w:t>pero</w:t>
      </w:r>
      <w:r>
        <w:rPr>
          <w:rFonts w:ascii="Times New Roman" w:eastAsia="Times New Roman" w:hAnsi="Times New Roman" w:cs="Times New Roman"/>
          <w:color w:val="000000"/>
        </w:rPr>
        <w:t xml:space="preserve"> atribuyendo la responsabilidad de dichas inconsistencias a las “EPS recobrantes”.</w:t>
      </w:r>
    </w:p>
    <w:p w14:paraId="788D4D60"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5FDE4393"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 esa carta, e</w:t>
      </w:r>
      <w:r>
        <w:rPr>
          <w:rFonts w:ascii="Times New Roman" w:eastAsia="Times New Roman" w:hAnsi="Times New Roman" w:cs="Times New Roman"/>
        </w:rPr>
        <w:t xml:space="preserve">l Consorcio </w:t>
      </w:r>
      <w:r>
        <w:rPr>
          <w:rFonts w:ascii="Times New Roman" w:eastAsia="Times New Roman" w:hAnsi="Times New Roman" w:cs="Times New Roman"/>
          <w:color w:val="000000"/>
        </w:rPr>
        <w:t xml:space="preserve">Fidufosyga </w:t>
      </w:r>
      <w:r>
        <w:rPr>
          <w:rFonts w:ascii="Times New Roman" w:eastAsia="Times New Roman" w:hAnsi="Times New Roman" w:cs="Times New Roman"/>
        </w:rPr>
        <w:t>esgrimió d</w:t>
      </w:r>
      <w:r>
        <w:rPr>
          <w:rFonts w:ascii="Times New Roman" w:eastAsia="Times New Roman" w:hAnsi="Times New Roman" w:cs="Times New Roman"/>
          <w:color w:val="000000"/>
        </w:rPr>
        <w:t xml:space="preserve">os </w:t>
      </w:r>
      <w:r>
        <w:rPr>
          <w:rFonts w:ascii="Times New Roman" w:eastAsia="Times New Roman" w:hAnsi="Times New Roman" w:cs="Times New Roman"/>
        </w:rPr>
        <w:t>argumentos que se repiten hasta el día de hoy</w:t>
      </w:r>
      <w:r>
        <w:rPr>
          <w:rFonts w:ascii="Times New Roman" w:eastAsia="Times New Roman" w:hAnsi="Times New Roman" w:cs="Times New Roman"/>
          <w:color w:val="000000"/>
        </w:rPr>
        <w:t xml:space="preserve">: </w:t>
      </w:r>
    </w:p>
    <w:p w14:paraId="6CD3473A"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00605A56" w14:textId="77777777" w:rsidR="009167FA" w:rsidRDefault="00400D6D" w:rsidP="00B53747">
      <w:pPr>
        <w:numPr>
          <w:ilvl w:val="0"/>
          <w:numId w:val="11"/>
        </w:numPr>
        <w:pBdr>
          <w:top w:val="nil"/>
          <w:left w:val="nil"/>
          <w:bottom w:val="nil"/>
          <w:right w:val="nil"/>
          <w:between w:val="nil"/>
        </w:pBd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De acuerdo con la normatividad vigente, el Consorcio deb</w:t>
      </w:r>
      <w:r>
        <w:rPr>
          <w:rFonts w:ascii="Times New Roman" w:eastAsia="Times New Roman" w:hAnsi="Times New Roman" w:cs="Times New Roman"/>
        </w:rPr>
        <w:t>e</w:t>
      </w:r>
      <w:r>
        <w:rPr>
          <w:rFonts w:ascii="Times New Roman" w:eastAsia="Times New Roman" w:hAnsi="Times New Roman" w:cs="Times New Roman"/>
          <w:color w:val="000000"/>
        </w:rPr>
        <w:t xml:space="preserve"> </w:t>
      </w:r>
      <w:r>
        <w:rPr>
          <w:rFonts w:ascii="Times New Roman" w:eastAsia="Times New Roman" w:hAnsi="Times New Roman" w:cs="Times New Roman"/>
        </w:rPr>
        <w:t>paga</w:t>
      </w:r>
      <w:r>
        <w:rPr>
          <w:rFonts w:ascii="Times New Roman" w:eastAsia="Times New Roman" w:hAnsi="Times New Roman" w:cs="Times New Roman"/>
          <w:color w:val="000000"/>
        </w:rPr>
        <w:t xml:space="preserve">r de acuerdo con los datos </w:t>
      </w:r>
      <w:r>
        <w:rPr>
          <w:rFonts w:ascii="Times New Roman" w:eastAsia="Times New Roman" w:hAnsi="Times New Roman" w:cs="Times New Roman"/>
        </w:rPr>
        <w:t>del documento</w:t>
      </w:r>
      <w:r>
        <w:rPr>
          <w:rFonts w:ascii="Times New Roman" w:eastAsia="Times New Roman" w:hAnsi="Times New Roman" w:cs="Times New Roman"/>
          <w:color w:val="000000"/>
        </w:rPr>
        <w:t xml:space="preserve"> en físico, razón por la cual “</w:t>
      </w:r>
      <w:r>
        <w:rPr>
          <w:rFonts w:ascii="Times New Roman" w:eastAsia="Times New Roman" w:hAnsi="Times New Roman" w:cs="Times New Roman"/>
          <w:b/>
          <w:color w:val="000000"/>
        </w:rPr>
        <w:t>el monto pagado en los recobros radicados en el Consorcio corresponde a la cifra presentada por la entidad en los documentos físicos, y no, a lo que se registra en el medio magnético</w:t>
      </w:r>
      <w:r>
        <w:rPr>
          <w:rFonts w:ascii="Times New Roman" w:eastAsia="Times New Roman" w:hAnsi="Times New Roman" w:cs="Times New Roman"/>
          <w:color w:val="000000"/>
        </w:rPr>
        <w:t>” y</w:t>
      </w:r>
      <w:r>
        <w:rPr>
          <w:rFonts w:ascii="Times New Roman" w:eastAsia="Times New Roman" w:hAnsi="Times New Roman" w:cs="Times New Roman"/>
          <w:color w:val="000000"/>
        </w:rPr>
        <w:br/>
        <w:t xml:space="preserve"> </w:t>
      </w:r>
    </w:p>
    <w:p w14:paraId="0B7635D7" w14:textId="77777777" w:rsidR="009167FA" w:rsidRDefault="00400D6D" w:rsidP="00B53747">
      <w:pPr>
        <w:numPr>
          <w:ilvl w:val="0"/>
          <w:numId w:val="11"/>
        </w:numPr>
        <w:pBdr>
          <w:top w:val="nil"/>
          <w:left w:val="nil"/>
          <w:bottom w:val="nil"/>
          <w:right w:val="nil"/>
          <w:between w:val="nil"/>
        </w:pBd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El Consorcio “</w:t>
      </w:r>
      <w:r>
        <w:rPr>
          <w:rFonts w:ascii="Times New Roman" w:eastAsia="Times New Roman" w:hAnsi="Times New Roman" w:cs="Times New Roman"/>
          <w:b/>
          <w:color w:val="000000"/>
        </w:rPr>
        <w:t>no tiene la facultad legal ni contractual para modificar los datos suministrados por las EPS ya sea en medio físico o magnético</w:t>
      </w:r>
      <w:r>
        <w:rPr>
          <w:rFonts w:ascii="Times New Roman" w:eastAsia="Times New Roman" w:hAnsi="Times New Roman" w:cs="Times New Roman"/>
          <w:color w:val="000000"/>
        </w:rPr>
        <w:t>”.</w:t>
      </w:r>
      <w:r>
        <w:rPr>
          <w:rFonts w:ascii="Times New Roman" w:eastAsia="Times New Roman" w:hAnsi="Times New Roman" w:cs="Times New Roman"/>
          <w:color w:val="000000"/>
        </w:rPr>
        <w:br/>
      </w:r>
    </w:p>
    <w:p w14:paraId="50FC2D1B"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Y evadió la respuesta a la pregunta que todavía sigue vigente hoy: ¿Por qué NO se denuncia a los responsables de inconsistencias, se transparenta la información y se ajustan las normas para tal fin? </w:t>
      </w:r>
    </w:p>
    <w:p w14:paraId="755B4F45"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Significa entonces que los registros magnéticos de más de $ </w:t>
      </w:r>
      <w:r>
        <w:rPr>
          <w:rFonts w:ascii="Times New Roman" w:eastAsia="Times New Roman" w:hAnsi="Times New Roman" w:cs="Times New Roman"/>
          <w:i/>
          <w:color w:val="000000"/>
        </w:rPr>
        <w:t>8 billones</w:t>
      </w:r>
      <w:r>
        <w:rPr>
          <w:rFonts w:ascii="Times New Roman" w:eastAsia="Times New Roman" w:hAnsi="Times New Roman" w:cs="Times New Roman"/>
          <w:color w:val="000000"/>
        </w:rPr>
        <w:t xml:space="preserve"> en recobros pagados durante la administración Fidufosyga (2005-2010) </w:t>
      </w:r>
      <w:r>
        <w:rPr>
          <w:rFonts w:ascii="Times New Roman" w:eastAsia="Times New Roman" w:hAnsi="Times New Roman" w:cs="Times New Roman"/>
        </w:rPr>
        <w:t>pueden tener valores absurdos, duplicar o triplicar los pagos, no identificar con precisión los productos recobrados, corresponder a productos que siendo POS fueron recobrados como NoPOS, etc., y “</w:t>
      </w:r>
      <w:r>
        <w:rPr>
          <w:rFonts w:ascii="Times New Roman" w:eastAsia="Times New Roman" w:hAnsi="Times New Roman" w:cs="Times New Roman"/>
          <w:b/>
        </w:rPr>
        <w:t>dichas falencias son legales, porque se respetó la normatividad vigente y no pudieron ser glosados o modificados, porque ni el Administrador fiduciario ni el Ministerio ordenador del gasto tenían ´facultades legales o contractuales´ para hacerlo</w:t>
      </w:r>
      <w:r>
        <w:rPr>
          <w:rFonts w:ascii="Times New Roman" w:eastAsia="Times New Roman" w:hAnsi="Times New Roman" w:cs="Times New Roman"/>
        </w:rPr>
        <w:t>”.</w:t>
      </w:r>
    </w:p>
    <w:p w14:paraId="4AFCFF41"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rPr>
      </w:pPr>
    </w:p>
    <w:p w14:paraId="66D93DBF"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Ante semejante evidencia de intermediación perversa de las EPS y </w:t>
      </w:r>
      <w:r>
        <w:rPr>
          <w:rFonts w:ascii="Times New Roman" w:eastAsia="Times New Roman" w:hAnsi="Times New Roman" w:cs="Times New Roman"/>
          <w:b/>
          <w:color w:val="000000"/>
        </w:rPr>
        <w:t>falta absoluta</w:t>
      </w:r>
      <w:r>
        <w:rPr>
          <w:rFonts w:ascii="Times New Roman" w:eastAsia="Times New Roman" w:hAnsi="Times New Roman" w:cs="Times New Roman"/>
          <w:color w:val="000000"/>
        </w:rPr>
        <w:t xml:space="preserve"> de control de la información </w:t>
      </w:r>
      <w:r>
        <w:rPr>
          <w:rFonts w:ascii="Times New Roman" w:eastAsia="Times New Roman" w:hAnsi="Times New Roman" w:cs="Times New Roman"/>
        </w:rPr>
        <w:t>de recobros</w:t>
      </w:r>
      <w:r>
        <w:rPr>
          <w:rFonts w:ascii="Times New Roman" w:eastAsia="Times New Roman" w:hAnsi="Times New Roman" w:cs="Times New Roman"/>
          <w:color w:val="000000"/>
        </w:rPr>
        <w:t>, que pone en duda la veracidad de tod</w:t>
      </w:r>
      <w:r>
        <w:rPr>
          <w:rFonts w:ascii="Times New Roman" w:eastAsia="Times New Roman" w:hAnsi="Times New Roman" w:cs="Times New Roman"/>
        </w:rPr>
        <w:t>o el sistema</w:t>
      </w:r>
      <w:r>
        <w:rPr>
          <w:rFonts w:ascii="Times New Roman" w:eastAsia="Times New Roman" w:hAnsi="Times New Roman" w:cs="Times New Roman"/>
          <w:color w:val="000000"/>
        </w:rPr>
        <w:t xml:space="preserve"> </w:t>
      </w:r>
      <w:r>
        <w:rPr>
          <w:rFonts w:ascii="Times New Roman" w:eastAsia="Times New Roman" w:hAnsi="Times New Roman" w:cs="Times New Roman"/>
        </w:rPr>
        <w:t>de</w:t>
      </w:r>
      <w:r>
        <w:rPr>
          <w:rFonts w:ascii="Times New Roman" w:eastAsia="Times New Roman" w:hAnsi="Times New Roman" w:cs="Times New Roman"/>
          <w:color w:val="000000"/>
        </w:rPr>
        <w:t xml:space="preserve"> información en medio magnético la FMC denunció la existencia de una “</w:t>
      </w:r>
      <w:r>
        <w:rPr>
          <w:rFonts w:ascii="Times New Roman" w:eastAsia="Times New Roman" w:hAnsi="Times New Roman" w:cs="Times New Roman"/>
          <w:b/>
          <w:color w:val="000000"/>
        </w:rPr>
        <w:t>catástrofe informática</w:t>
      </w:r>
      <w:r>
        <w:rPr>
          <w:rFonts w:ascii="Times New Roman" w:eastAsia="Times New Roman" w:hAnsi="Times New Roman" w:cs="Times New Roman"/>
          <w:color w:val="000000"/>
        </w:rPr>
        <w:t xml:space="preserve">”, determinantemente </w:t>
      </w:r>
      <w:r>
        <w:rPr>
          <w:rFonts w:ascii="Times New Roman" w:eastAsia="Times New Roman" w:hAnsi="Times New Roman" w:cs="Times New Roman"/>
        </w:rPr>
        <w:t>ligada 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catástrofe financiera</w:t>
      </w:r>
      <w:r>
        <w:rPr>
          <w:rFonts w:ascii="Times New Roman" w:eastAsia="Times New Roman" w:hAnsi="Times New Roman" w:cs="Times New Roman"/>
          <w:color w:val="000000"/>
        </w:rPr>
        <w:t xml:space="preserve">” del sistema de salud. </w:t>
      </w:r>
    </w:p>
    <w:p w14:paraId="3722C01F"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4B314924"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La FMC</w:t>
      </w:r>
      <w:r>
        <w:rPr>
          <w:rFonts w:ascii="Times New Roman" w:eastAsia="Times New Roman" w:hAnsi="Times New Roman" w:cs="Times New Roman"/>
          <w:color w:val="000000"/>
        </w:rPr>
        <w:t xml:space="preserve"> solicitó </w:t>
      </w:r>
      <w:r>
        <w:rPr>
          <w:rFonts w:ascii="Times New Roman" w:eastAsia="Times New Roman" w:hAnsi="Times New Roman" w:cs="Times New Roman"/>
        </w:rPr>
        <w:t xml:space="preserve">entonces </w:t>
      </w:r>
      <w:r>
        <w:rPr>
          <w:rFonts w:ascii="Times New Roman" w:eastAsia="Times New Roman" w:hAnsi="Times New Roman" w:cs="Times New Roman"/>
          <w:color w:val="000000"/>
        </w:rPr>
        <w:t>intervención de la Superintendencia Nacional de Salud (</w:t>
      </w:r>
      <w:hyperlink r:id="rId56">
        <w:r>
          <w:rPr>
            <w:rFonts w:ascii="Times New Roman" w:eastAsia="Times New Roman" w:hAnsi="Times New Roman" w:cs="Times New Roman"/>
            <w:color w:val="0000FF"/>
            <w:u w:val="single"/>
          </w:rPr>
          <w:t>ver archivo.pdf</w:t>
        </w:r>
      </w:hyperlink>
      <w:r>
        <w:rPr>
          <w:rFonts w:ascii="Times New Roman" w:eastAsia="Times New Roman" w:hAnsi="Times New Roman" w:cs="Times New Roman"/>
          <w:color w:val="000000"/>
        </w:rPr>
        <w:t xml:space="preserve"> y </w:t>
      </w:r>
      <w:hyperlink r:id="rId57">
        <w:r>
          <w:rPr>
            <w:rFonts w:ascii="Times New Roman" w:eastAsia="Times New Roman" w:hAnsi="Times New Roman" w:cs="Times New Roman"/>
            <w:color w:val="0000FF"/>
            <w:u w:val="single"/>
          </w:rPr>
          <w:t>radicado</w:t>
        </w:r>
      </w:hyperlink>
      <w:r>
        <w:rPr>
          <w:rFonts w:ascii="Times New Roman" w:eastAsia="Times New Roman" w:hAnsi="Times New Roman" w:cs="Times New Roman"/>
          <w:color w:val="000000"/>
        </w:rPr>
        <w:t xml:space="preserve">), la </w:t>
      </w:r>
      <w:hyperlink r:id="rId58">
        <w:r>
          <w:rPr>
            <w:rFonts w:ascii="Times New Roman" w:eastAsia="Times New Roman" w:hAnsi="Times New Roman" w:cs="Times New Roman"/>
            <w:color w:val="0000FF"/>
            <w:u w:val="single"/>
          </w:rPr>
          <w:t>Contraloría General de la República</w:t>
        </w:r>
      </w:hyperlink>
      <w:r>
        <w:rPr>
          <w:rFonts w:ascii="Times New Roman" w:eastAsia="Times New Roman" w:hAnsi="Times New Roman" w:cs="Times New Roman"/>
          <w:color w:val="000000"/>
        </w:rPr>
        <w:t xml:space="preserve"> (ver </w:t>
      </w:r>
      <w:hyperlink r:id="rId59">
        <w:r>
          <w:rPr>
            <w:rFonts w:ascii="Times New Roman" w:eastAsia="Times New Roman" w:hAnsi="Times New Roman" w:cs="Times New Roman"/>
            <w:color w:val="0000FF"/>
            <w:u w:val="single"/>
          </w:rPr>
          <w:t>radicado</w:t>
        </w:r>
      </w:hyperlink>
      <w:r>
        <w:rPr>
          <w:rFonts w:ascii="Times New Roman" w:eastAsia="Times New Roman" w:hAnsi="Times New Roman" w:cs="Times New Roman"/>
          <w:color w:val="000000"/>
        </w:rPr>
        <w:t xml:space="preserve">), la </w:t>
      </w:r>
      <w:hyperlink r:id="rId60">
        <w:r>
          <w:rPr>
            <w:rFonts w:ascii="Times New Roman" w:eastAsia="Times New Roman" w:hAnsi="Times New Roman" w:cs="Times New Roman"/>
            <w:color w:val="0000FF"/>
            <w:u w:val="single"/>
          </w:rPr>
          <w:t>Procuraduría General de la Nación</w:t>
        </w:r>
      </w:hyperlink>
      <w:r>
        <w:rPr>
          <w:rFonts w:ascii="Times New Roman" w:eastAsia="Times New Roman" w:hAnsi="Times New Roman" w:cs="Times New Roman"/>
          <w:color w:val="000000"/>
        </w:rPr>
        <w:t xml:space="preserve"> (ver </w:t>
      </w:r>
      <w:hyperlink r:id="rId61">
        <w:r>
          <w:rPr>
            <w:rFonts w:ascii="Times New Roman" w:eastAsia="Times New Roman" w:hAnsi="Times New Roman" w:cs="Times New Roman"/>
            <w:color w:val="0000FF"/>
            <w:u w:val="single"/>
          </w:rPr>
          <w:t>radicado</w:t>
        </w:r>
      </w:hyperlink>
      <w:r>
        <w:rPr>
          <w:rFonts w:ascii="Times New Roman" w:eastAsia="Times New Roman" w:hAnsi="Times New Roman" w:cs="Times New Roman"/>
          <w:color w:val="000000"/>
        </w:rPr>
        <w:t xml:space="preserve">), el </w:t>
      </w:r>
      <w:hyperlink r:id="rId62">
        <w:r>
          <w:rPr>
            <w:rFonts w:ascii="Times New Roman" w:eastAsia="Times New Roman" w:hAnsi="Times New Roman" w:cs="Times New Roman"/>
            <w:color w:val="0000FF"/>
            <w:u w:val="single"/>
          </w:rPr>
          <w:t>Ministerio de la Protección Social</w:t>
        </w:r>
      </w:hyperlink>
      <w:r>
        <w:rPr>
          <w:rFonts w:ascii="Times New Roman" w:eastAsia="Times New Roman" w:hAnsi="Times New Roman" w:cs="Times New Roman"/>
          <w:color w:val="000000"/>
        </w:rPr>
        <w:t xml:space="preserve"> (ver </w:t>
      </w:r>
      <w:hyperlink r:id="rId63">
        <w:r>
          <w:rPr>
            <w:rFonts w:ascii="Times New Roman" w:eastAsia="Times New Roman" w:hAnsi="Times New Roman" w:cs="Times New Roman"/>
            <w:color w:val="0000FF"/>
            <w:u w:val="single"/>
          </w:rPr>
          <w:t>radicado</w:t>
        </w:r>
      </w:hyperlink>
      <w:r>
        <w:rPr>
          <w:rFonts w:ascii="Times New Roman" w:eastAsia="Times New Roman" w:hAnsi="Times New Roman" w:cs="Times New Roman"/>
          <w:color w:val="000000"/>
        </w:rPr>
        <w:t xml:space="preserve">) e incluso la Corte Constitucional (ver </w:t>
      </w:r>
      <w:hyperlink r:id="rId64">
        <w:r>
          <w:rPr>
            <w:rFonts w:ascii="Times New Roman" w:eastAsia="Times New Roman" w:hAnsi="Times New Roman" w:cs="Times New Roman"/>
            <w:color w:val="0000FF"/>
            <w:u w:val="single"/>
          </w:rPr>
          <w:t>radicado</w:t>
        </w:r>
      </w:hyperlink>
      <w:r>
        <w:rPr>
          <w:rFonts w:ascii="Times New Roman" w:eastAsia="Times New Roman" w:hAnsi="Times New Roman" w:cs="Times New Roman"/>
          <w:color w:val="000000"/>
        </w:rPr>
        <w:t xml:space="preserve">). Y </w:t>
      </w:r>
      <w:r>
        <w:rPr>
          <w:rFonts w:ascii="Times New Roman" w:eastAsia="Times New Roman" w:hAnsi="Times New Roman" w:cs="Times New Roman"/>
        </w:rPr>
        <w:t>nueva</w:t>
      </w:r>
      <w:r>
        <w:rPr>
          <w:rFonts w:ascii="Times New Roman" w:eastAsia="Times New Roman" w:hAnsi="Times New Roman" w:cs="Times New Roman"/>
          <w:color w:val="000000"/>
        </w:rPr>
        <w:t>mente, presentó derechos de petición a los Consorcios SAYP (</w:t>
      </w:r>
      <w:hyperlink r:id="rId65">
        <w:r>
          <w:rPr>
            <w:rFonts w:ascii="Times New Roman" w:eastAsia="Times New Roman" w:hAnsi="Times New Roman" w:cs="Times New Roman"/>
            <w:color w:val="0000FF"/>
            <w:u w:val="single"/>
          </w:rPr>
          <w:t>Ver</w:t>
        </w:r>
      </w:hyperlink>
      <w:r>
        <w:rPr>
          <w:rFonts w:ascii="Times New Roman" w:eastAsia="Times New Roman" w:hAnsi="Times New Roman" w:cs="Times New Roman"/>
          <w:color w:val="000000"/>
        </w:rPr>
        <w:t>) y Fidufosyga (</w:t>
      </w:r>
      <w:hyperlink r:id="rId66">
        <w:r>
          <w:rPr>
            <w:rFonts w:ascii="Times New Roman" w:eastAsia="Times New Roman" w:hAnsi="Times New Roman" w:cs="Times New Roman"/>
            <w:color w:val="0000FF"/>
            <w:u w:val="single"/>
          </w:rPr>
          <w:t>Ver</w:t>
        </w:r>
      </w:hyperlink>
      <w:r>
        <w:rPr>
          <w:rFonts w:ascii="Times New Roman" w:eastAsia="Times New Roman" w:hAnsi="Times New Roman" w:cs="Times New Roman"/>
          <w:color w:val="000000"/>
        </w:rPr>
        <w:t>) y a M</w:t>
      </w:r>
      <w:r>
        <w:rPr>
          <w:rFonts w:ascii="Times New Roman" w:eastAsia="Times New Roman" w:hAnsi="Times New Roman" w:cs="Times New Roman"/>
        </w:rPr>
        <w:t>inSalud</w:t>
      </w:r>
      <w:r>
        <w:rPr>
          <w:rFonts w:ascii="Times New Roman" w:eastAsia="Times New Roman" w:hAnsi="Times New Roman" w:cs="Times New Roman"/>
          <w:color w:val="000000"/>
        </w:rPr>
        <w:t xml:space="preserve"> (</w:t>
      </w:r>
      <w:hyperlink r:id="rId67">
        <w:r>
          <w:rPr>
            <w:rFonts w:ascii="Times New Roman" w:eastAsia="Times New Roman" w:hAnsi="Times New Roman" w:cs="Times New Roman"/>
            <w:color w:val="0000FF"/>
            <w:u w:val="single"/>
          </w:rPr>
          <w:t>Ver</w:t>
        </w:r>
      </w:hyperlink>
      <w:r>
        <w:rPr>
          <w:rFonts w:ascii="Times New Roman" w:eastAsia="Times New Roman" w:hAnsi="Times New Roman" w:cs="Times New Roman"/>
          <w:color w:val="000000"/>
        </w:rPr>
        <w:t xml:space="preserve">) solicitando: </w:t>
      </w:r>
    </w:p>
    <w:p w14:paraId="3CCFC8CA"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0A56B7A4" w14:textId="77777777" w:rsidR="009167FA" w:rsidRDefault="00400D6D">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Información </w:t>
      </w:r>
      <w:r>
        <w:rPr>
          <w:rFonts w:ascii="Times New Roman" w:eastAsia="Times New Roman" w:hAnsi="Times New Roman" w:cs="Times New Roman"/>
          <w:b/>
          <w:color w:val="000000"/>
        </w:rPr>
        <w:t>validada</w:t>
      </w:r>
      <w:r>
        <w:rPr>
          <w:rFonts w:ascii="Times New Roman" w:eastAsia="Times New Roman" w:hAnsi="Times New Roman" w:cs="Times New Roman"/>
          <w:color w:val="000000"/>
        </w:rPr>
        <w:t xml:space="preserve"> de lo efectivamente pagado por Factores Antihemofílicos VIII y IX, que siendo POS fueron recobrados como No-POS;</w:t>
      </w:r>
    </w:p>
    <w:p w14:paraId="3BCFC247" w14:textId="77777777" w:rsidR="009167FA" w:rsidRDefault="00400D6D">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Información </w:t>
      </w:r>
      <w:r>
        <w:rPr>
          <w:rFonts w:ascii="Times New Roman" w:eastAsia="Times New Roman" w:hAnsi="Times New Roman" w:cs="Times New Roman"/>
          <w:b/>
        </w:rPr>
        <w:t>validada</w:t>
      </w:r>
      <w:r>
        <w:rPr>
          <w:rFonts w:ascii="Times New Roman" w:eastAsia="Times New Roman" w:hAnsi="Times New Roman" w:cs="Times New Roman"/>
          <w:color w:val="000000"/>
        </w:rPr>
        <w:t xml:space="preserve"> de lo efectivamente pagado en recobros de los años 2007 a 2010, y</w:t>
      </w:r>
    </w:p>
    <w:p w14:paraId="2C5D045F" w14:textId="77777777" w:rsidR="009167FA" w:rsidRDefault="00400D6D">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 publicación de un documento oficial de MinSalud sobre las inconsistencias en el registro magnético de recobros pagados </w:t>
      </w:r>
      <w:r>
        <w:rPr>
          <w:rFonts w:ascii="Times New Roman" w:eastAsia="Times New Roman" w:hAnsi="Times New Roman" w:cs="Times New Roman"/>
        </w:rPr>
        <w:t>y normas específicas para resolverlas a futuro</w:t>
      </w:r>
      <w:r>
        <w:rPr>
          <w:rFonts w:ascii="Times New Roman" w:eastAsia="Times New Roman" w:hAnsi="Times New Roman" w:cs="Times New Roman"/>
          <w:color w:val="000000"/>
        </w:rPr>
        <w:t>.</w:t>
      </w:r>
    </w:p>
    <w:p w14:paraId="077D7D8B"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7445E67B" w14:textId="77777777" w:rsidR="009167FA" w:rsidRDefault="00400D6D">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w:t>
      </w:r>
      <w:r>
        <w:rPr>
          <w:rFonts w:ascii="Times New Roman" w:eastAsia="Times New Roman" w:hAnsi="Times New Roman" w:cs="Times New Roman"/>
          <w:sz w:val="28"/>
          <w:szCs w:val="28"/>
        </w:rPr>
        <w:t>inSalud</w:t>
      </w:r>
      <w:r>
        <w:rPr>
          <w:rFonts w:ascii="Times New Roman" w:eastAsia="Times New Roman" w:hAnsi="Times New Roman" w:cs="Times New Roman"/>
          <w:color w:val="000000"/>
          <w:sz w:val="28"/>
          <w:szCs w:val="28"/>
        </w:rPr>
        <w:t xml:space="preserve"> ratificó que existen inconsistencias y </w:t>
      </w:r>
      <w:r>
        <w:rPr>
          <w:rFonts w:ascii="Times New Roman" w:eastAsia="Times New Roman" w:hAnsi="Times New Roman" w:cs="Times New Roman"/>
          <w:sz w:val="28"/>
          <w:szCs w:val="28"/>
        </w:rPr>
        <w:t>las atribuyó</w:t>
      </w:r>
      <w:r>
        <w:rPr>
          <w:rFonts w:ascii="Times New Roman" w:eastAsia="Times New Roman" w:hAnsi="Times New Roman" w:cs="Times New Roman"/>
          <w:color w:val="000000"/>
          <w:sz w:val="28"/>
          <w:szCs w:val="28"/>
        </w:rPr>
        <w:t xml:space="preserve"> a las EPS</w:t>
      </w:r>
    </w:p>
    <w:p w14:paraId="38A7E43C"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1BEBACD6"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4" w:name="_17dp8vu" w:colFirst="0" w:colLast="0"/>
      <w:bookmarkEnd w:id="4"/>
      <w:r>
        <w:rPr>
          <w:rFonts w:ascii="Times New Roman" w:eastAsia="Times New Roman" w:hAnsi="Times New Roman" w:cs="Times New Roman"/>
          <w:color w:val="000000"/>
        </w:rPr>
        <w:t>El 28 de noviembre de 2011, la FMC recibió respuesta del entonces Ministro de Salud y Protección Social, Mauricio Santa María, informando que: "Se están realizando las respectivas consultas y validaciones de la base de datos del Fosyga, de manera que tan pronto se tengan los resultados se entregarán a esa Federación, que en todo caso no superará el transcurso de la próxima semana" (</w:t>
      </w:r>
      <w:hyperlink r:id="rId68">
        <w:r>
          <w:rPr>
            <w:rFonts w:ascii="Times New Roman" w:eastAsia="Times New Roman" w:hAnsi="Times New Roman" w:cs="Times New Roman"/>
            <w:color w:val="0000FF"/>
            <w:u w:val="single"/>
          </w:rPr>
          <w:t>ver</w:t>
        </w:r>
      </w:hyperlink>
      <w:r>
        <w:rPr>
          <w:rFonts w:ascii="Times New Roman" w:eastAsia="Times New Roman" w:hAnsi="Times New Roman" w:cs="Times New Roman"/>
          <w:color w:val="000000"/>
        </w:rPr>
        <w:t>). Esa promesa obviamente no se cumplió y el 27 de enero de 2011, la FMC tuvo que presentar otro derecho de petición ante la Ministra Beatriz Londoño Soto (</w:t>
      </w:r>
      <w:hyperlink r:id="rId69">
        <w:r>
          <w:rPr>
            <w:rFonts w:ascii="Times New Roman" w:eastAsia="Times New Roman" w:hAnsi="Times New Roman" w:cs="Times New Roman"/>
            <w:color w:val="0000FF"/>
            <w:u w:val="single"/>
          </w:rPr>
          <w:t>ver</w:t>
        </w:r>
      </w:hyperlink>
      <w:r>
        <w:rPr>
          <w:rFonts w:ascii="Times New Roman" w:eastAsia="Times New Roman" w:hAnsi="Times New Roman" w:cs="Times New Roman"/>
          <w:color w:val="000000"/>
        </w:rPr>
        <w:t xml:space="preserve">). </w:t>
      </w:r>
    </w:p>
    <w:p w14:paraId="3B525BD1"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6199451A"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El 15 de marzo del 2012, la FMC recibió la respuesta final de M</w:t>
      </w:r>
      <w:r>
        <w:rPr>
          <w:rFonts w:ascii="Times New Roman" w:eastAsia="Times New Roman" w:hAnsi="Times New Roman" w:cs="Times New Roman"/>
        </w:rPr>
        <w:t>inSalud</w:t>
      </w:r>
      <w:r>
        <w:rPr>
          <w:rFonts w:ascii="Times New Roman" w:eastAsia="Times New Roman" w:hAnsi="Times New Roman" w:cs="Times New Roman"/>
          <w:color w:val="000000"/>
        </w:rPr>
        <w:t xml:space="preserve"> (</w:t>
      </w:r>
      <w:hyperlink r:id="rId70">
        <w:r>
          <w:rPr>
            <w:rFonts w:ascii="Times New Roman" w:eastAsia="Times New Roman" w:hAnsi="Times New Roman" w:cs="Times New Roman"/>
            <w:color w:val="0000FF"/>
            <w:u w:val="single"/>
          </w:rPr>
          <w:t>Ver</w:t>
        </w:r>
      </w:hyperlink>
      <w:r>
        <w:rPr>
          <w:rFonts w:ascii="Times New Roman" w:eastAsia="Times New Roman" w:hAnsi="Times New Roman" w:cs="Times New Roman"/>
          <w:color w:val="000000"/>
        </w:rPr>
        <w:t xml:space="preserve">) que, luego de ratificar que la administración de la base de datos del Fosyga se realiza con base en las previsiones contenidas en el </w:t>
      </w:r>
      <w:hyperlink r:id="rId71">
        <w:r>
          <w:rPr>
            <w:rFonts w:ascii="Times New Roman" w:eastAsia="Times New Roman" w:hAnsi="Times New Roman" w:cs="Times New Roman"/>
            <w:color w:val="1155CC"/>
            <w:u w:val="single"/>
          </w:rPr>
          <w:t>Decreto 1283 de 1996</w:t>
        </w:r>
      </w:hyperlink>
      <w:r>
        <w:rPr>
          <w:rFonts w:ascii="Times New Roman" w:eastAsia="Times New Roman" w:hAnsi="Times New Roman" w:cs="Times New Roman"/>
          <w:color w:val="000000"/>
        </w:rPr>
        <w:t xml:space="preserve"> y el contrato de administración fiduciaria No.242 de 2005, reitera lo dicho por Fidufosyga: Ni el administrador fiduciario ni el ministerio ordenador del gasto están facultados para modificar los "datos reportados y certificados por las EPS y EOC en los medios magnéticos, que finalmente son vertidos en la base de datos, una vez termina el respectivo proceso de auditoría integral realizado a cada uno de los recobros recibidos por el Fosyga".</w:t>
      </w:r>
    </w:p>
    <w:p w14:paraId="4FFCF107"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rPr>
      </w:pPr>
    </w:p>
    <w:p w14:paraId="35B779AD"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Otra vez</w:t>
      </w:r>
      <w:r>
        <w:rPr>
          <w:rFonts w:ascii="Times New Roman" w:eastAsia="Times New Roman" w:hAnsi="Times New Roman" w:cs="Times New Roman"/>
          <w:color w:val="000000"/>
        </w:rPr>
        <w:t xml:space="preserve">, reitera que existió un "marco legal vigente" que después de un “proceso de auditoría integral” permitió inconsistencias de las EPS en el registro magnético de recobros (el </w:t>
      </w:r>
      <w:r>
        <w:rPr>
          <w:rFonts w:ascii="Times New Roman" w:eastAsia="Times New Roman" w:hAnsi="Times New Roman" w:cs="Times New Roman"/>
        </w:rPr>
        <w:t>funcionario</w:t>
      </w:r>
      <w:r>
        <w:rPr>
          <w:rFonts w:ascii="Times New Roman" w:eastAsia="Times New Roman" w:hAnsi="Times New Roman" w:cs="Times New Roman"/>
          <w:color w:val="000000"/>
        </w:rPr>
        <w:t xml:space="preserve"> certifica que </w:t>
      </w:r>
      <w:r>
        <w:rPr>
          <w:rFonts w:ascii="Times New Roman" w:eastAsia="Times New Roman" w:hAnsi="Times New Roman" w:cs="Times New Roman"/>
        </w:rPr>
        <w:t>est</w:t>
      </w:r>
      <w:r>
        <w:rPr>
          <w:rFonts w:ascii="Times New Roman" w:eastAsia="Times New Roman" w:hAnsi="Times New Roman" w:cs="Times New Roman"/>
          <w:color w:val="000000"/>
        </w:rPr>
        <w:t>a información se ajusta al marco legal y acepta "todas las consecuencias legales").</w:t>
      </w:r>
    </w:p>
    <w:p w14:paraId="5AC3BD69"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Pero la </w:t>
      </w:r>
      <w:hyperlink r:id="rId72">
        <w:r>
          <w:rPr>
            <w:rFonts w:ascii="Times New Roman" w:eastAsia="Times New Roman" w:hAnsi="Times New Roman" w:cs="Times New Roman"/>
            <w:color w:val="0000FF"/>
            <w:u w:val="single"/>
          </w:rPr>
          <w:t>respuesta</w:t>
        </w:r>
      </w:hyperlink>
      <w:r>
        <w:rPr>
          <w:rFonts w:ascii="Times New Roman" w:eastAsia="Times New Roman" w:hAnsi="Times New Roman" w:cs="Times New Roman"/>
          <w:color w:val="000000"/>
        </w:rPr>
        <w:t xml:space="preserve"> del Ministerio tiene más revelaciones: Dice que el 9 de enero de 2009, la Dirección General de Financiamiento de la anterior administración expidió la ayuda-memoria del 21 de noviembre de 2008 para no aplicar las glosas de inconsistencias previstas en las Resoluciones 3099 y 3754 de 2008. Argumenta que la Resolución 5033 de diciembre del 2008 deroga las previsiones de las Resoluciones 3099 y 3754 sobre la inconsistencia entre medios magnéticos y físicos del recobro; y confirma que, por esta razón, las inconsistencias entre uno y otro no habrían sido objeto de glosa entre noviembre de 2008 y junio de 2011.</w:t>
      </w:r>
    </w:p>
    <w:p w14:paraId="22463DA3"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7BB75D8B"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Dice el M</w:t>
      </w:r>
      <w:r>
        <w:rPr>
          <w:rFonts w:ascii="Times New Roman" w:eastAsia="Times New Roman" w:hAnsi="Times New Roman" w:cs="Times New Roman"/>
        </w:rPr>
        <w:t>inisterio</w:t>
      </w:r>
      <w:r>
        <w:rPr>
          <w:rFonts w:ascii="Times New Roman" w:eastAsia="Times New Roman" w:hAnsi="Times New Roman" w:cs="Times New Roman"/>
          <w:color w:val="000000"/>
        </w:rPr>
        <w:t xml:space="preserve"> que, ante las "evidencias de la inconsistencia de la información", </w:t>
      </w:r>
      <w:r>
        <w:rPr>
          <w:rFonts w:ascii="Times New Roman" w:eastAsia="Times New Roman" w:hAnsi="Times New Roman" w:cs="Times New Roman"/>
        </w:rPr>
        <w:t>se</w:t>
      </w:r>
      <w:r>
        <w:rPr>
          <w:rFonts w:ascii="Times New Roman" w:eastAsia="Times New Roman" w:hAnsi="Times New Roman" w:cs="Times New Roman"/>
          <w:color w:val="000000"/>
        </w:rPr>
        <w:t xml:space="preserve"> expidió la Resolución 2064 del 2 de junio de 2011 que reconoce este hecho y adiciona al artículo 16 de la Resolución 3099 de 2008 </w:t>
      </w:r>
      <w:r>
        <w:rPr>
          <w:rFonts w:ascii="Times New Roman" w:eastAsia="Times New Roman" w:hAnsi="Times New Roman" w:cs="Times New Roman"/>
        </w:rPr>
        <w:t>l</w:t>
      </w:r>
      <w:r>
        <w:rPr>
          <w:rFonts w:ascii="Times New Roman" w:eastAsia="Times New Roman" w:hAnsi="Times New Roman" w:cs="Times New Roman"/>
          <w:color w:val="000000"/>
        </w:rPr>
        <w:t xml:space="preserve">a causal de glosa: "g) </w:t>
      </w:r>
      <w:r>
        <w:rPr>
          <w:rFonts w:ascii="Times New Roman" w:eastAsia="Times New Roman" w:hAnsi="Times New Roman" w:cs="Times New Roman"/>
          <w:i/>
          <w:color w:val="000000"/>
        </w:rPr>
        <w:t>Cuando la información contenida en los físicos del recobro no se ajusta a la información consignada en medio magnético, cualquiera de los datos en él contenidos (Código 5-07)</w:t>
      </w:r>
      <w:r>
        <w:rPr>
          <w:rFonts w:ascii="Times New Roman" w:eastAsia="Times New Roman" w:hAnsi="Times New Roman" w:cs="Times New Roman"/>
          <w:color w:val="000000"/>
        </w:rPr>
        <w:t xml:space="preserve">". </w:t>
      </w:r>
      <w:r>
        <w:rPr>
          <w:rFonts w:ascii="Times New Roman" w:eastAsia="Times New Roman" w:hAnsi="Times New Roman" w:cs="Times New Roman"/>
        </w:rPr>
        <w:t>N</w:t>
      </w:r>
      <w:r>
        <w:rPr>
          <w:rFonts w:ascii="Times New Roman" w:eastAsia="Times New Roman" w:hAnsi="Times New Roman" w:cs="Times New Roman"/>
          <w:color w:val="000000"/>
        </w:rPr>
        <w:t>o dice nada sobre lo sucedido antes del 21 de noviembre de 2008, cuando se podía glosar por las inconsistencias previstas en las Resoluciones 3099 y 3754 de 2008.</w:t>
      </w:r>
    </w:p>
    <w:p w14:paraId="448C9AB4"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6117B2F2"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Adicionalmente, la respuesta del Consorcio Fidufosyga a la FMC del 27 de octubre de 2011 (</w:t>
      </w:r>
      <w:hyperlink r:id="rId73">
        <w:r>
          <w:rPr>
            <w:rFonts w:ascii="Times New Roman" w:eastAsia="Times New Roman" w:hAnsi="Times New Roman" w:cs="Times New Roman"/>
            <w:color w:val="0000FF"/>
            <w:u w:val="single"/>
          </w:rPr>
          <w:t>ver</w:t>
        </w:r>
      </w:hyperlink>
      <w:r>
        <w:rPr>
          <w:rFonts w:ascii="Times New Roman" w:eastAsia="Times New Roman" w:hAnsi="Times New Roman" w:cs="Times New Roman"/>
          <w:color w:val="000000"/>
        </w:rPr>
        <w:t xml:space="preserve"> pág.4) aclara que la Resolución MPS 4752 del 13 de octubre de 2011 "aplazó la aplicación de estos criterios de auditoría desde la radicación correspondiente al mes agosto de 2011 y hasta el 31 de enero de 2012". Así, </w:t>
      </w:r>
      <w:r>
        <w:rPr>
          <w:rFonts w:ascii="Times New Roman" w:eastAsia="Times New Roman" w:hAnsi="Times New Roman" w:cs="Times New Roman"/>
          <w:i/>
          <w:color w:val="000000"/>
        </w:rPr>
        <w:t>este problema pudo subsanarse solo a partir de febrero de 2012</w:t>
      </w:r>
      <w:r>
        <w:rPr>
          <w:rFonts w:ascii="Times New Roman" w:eastAsia="Times New Roman" w:hAnsi="Times New Roman" w:cs="Times New Roman"/>
          <w:color w:val="000000"/>
        </w:rPr>
        <w:t>.</w:t>
      </w:r>
    </w:p>
    <w:p w14:paraId="6538D9A9"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rPr>
      </w:pPr>
    </w:p>
    <w:p w14:paraId="510309E0" w14:textId="77777777" w:rsidR="009167FA" w:rsidRDefault="00400D6D">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 confirmó que medicamentos POS se recobraron como No-POS</w:t>
      </w:r>
    </w:p>
    <w:p w14:paraId="7C9EBC46"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br/>
        <w:t>L</w:t>
      </w:r>
      <w:r>
        <w:rPr>
          <w:rFonts w:ascii="Times New Roman" w:eastAsia="Times New Roman" w:hAnsi="Times New Roman" w:cs="Times New Roman"/>
          <w:color w:val="000000"/>
        </w:rPr>
        <w:t xml:space="preserve">a respuesta de </w:t>
      </w:r>
      <w:r>
        <w:rPr>
          <w:rFonts w:ascii="Times New Roman" w:eastAsia="Times New Roman" w:hAnsi="Times New Roman" w:cs="Times New Roman"/>
        </w:rPr>
        <w:t>MinSalud</w:t>
      </w:r>
      <w:r>
        <w:rPr>
          <w:rFonts w:ascii="Times New Roman" w:eastAsia="Times New Roman" w:hAnsi="Times New Roman" w:cs="Times New Roman"/>
          <w:color w:val="000000"/>
        </w:rPr>
        <w:t xml:space="preserve"> también incluy</w:t>
      </w:r>
      <w:r>
        <w:rPr>
          <w:rFonts w:ascii="Times New Roman" w:eastAsia="Times New Roman" w:hAnsi="Times New Roman" w:cs="Times New Roman"/>
        </w:rPr>
        <w:t>ó</w:t>
      </w:r>
      <w:r>
        <w:rPr>
          <w:rFonts w:ascii="Times New Roman" w:eastAsia="Times New Roman" w:hAnsi="Times New Roman" w:cs="Times New Roman"/>
          <w:color w:val="000000"/>
        </w:rPr>
        <w:t xml:space="preserve"> la carta que el Director General de Financiamiento envió al Consorcio Fidufosyga y a la Interventoría Jahv McGrecor el 31 de marzo de 2011 (</w:t>
      </w:r>
      <w:hyperlink r:id="rId74">
        <w:r>
          <w:rPr>
            <w:rFonts w:ascii="Times New Roman" w:eastAsia="Times New Roman" w:hAnsi="Times New Roman" w:cs="Times New Roman"/>
            <w:color w:val="0000FF"/>
            <w:u w:val="single"/>
          </w:rPr>
          <w:t>ver</w:t>
        </w:r>
      </w:hyperlink>
      <w:r>
        <w:rPr>
          <w:rFonts w:ascii="Times New Roman" w:eastAsia="Times New Roman" w:hAnsi="Times New Roman" w:cs="Times New Roman"/>
          <w:color w:val="000000"/>
        </w:rPr>
        <w:t xml:space="preserve">) </w:t>
      </w:r>
      <w:r>
        <w:rPr>
          <w:rFonts w:ascii="Times New Roman" w:eastAsia="Times New Roman" w:hAnsi="Times New Roman" w:cs="Times New Roman"/>
        </w:rPr>
        <w:t>donde se</w:t>
      </w:r>
      <w:r>
        <w:rPr>
          <w:rFonts w:ascii="Times New Roman" w:eastAsia="Times New Roman" w:hAnsi="Times New Roman" w:cs="Times New Roman"/>
          <w:color w:val="000000"/>
        </w:rPr>
        <w:t xml:space="preserve"> confirma que se encontraron inconsistencias en la muestra tomada por el Ministerio y se solicita "revisar integralmente, </w:t>
      </w:r>
      <w:r>
        <w:rPr>
          <w:rFonts w:ascii="Times New Roman" w:eastAsia="Times New Roman" w:hAnsi="Times New Roman" w:cs="Times New Roman"/>
          <w:color w:val="000000"/>
        </w:rPr>
        <w:lastRenderedPageBreak/>
        <w:t>cada uno de los ítems contenidos en los recobros presentados y radicados por las PS y EOC ante el Administrador Fiduciario relacionados con los Factores Antihemofílicos VIII y IX y determinar cuáles de éstos fueron objeto de autorización para pago de aquellos incluidos en el Plan de beneficios, indicando su cuantía por EPS o EOC, según sea el caso".</w:t>
      </w:r>
    </w:p>
    <w:p w14:paraId="70A9CAD4"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rPr>
      </w:pPr>
    </w:p>
    <w:p w14:paraId="3CD71B88"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 FMC ya había informado sobre la carta del Consorcio Fidufosyga del 17 de junio del 2011 (ver Boletín </w:t>
      </w:r>
      <w:hyperlink r:id="rId75">
        <w:r>
          <w:rPr>
            <w:rFonts w:ascii="Times New Roman" w:eastAsia="Times New Roman" w:hAnsi="Times New Roman" w:cs="Times New Roman"/>
            <w:color w:val="0000FF"/>
            <w:u w:val="single"/>
          </w:rPr>
          <w:t>BIS-BCM#25de2011</w:t>
        </w:r>
      </w:hyperlink>
      <w:r>
        <w:rPr>
          <w:rFonts w:ascii="Times New Roman" w:eastAsia="Times New Roman" w:hAnsi="Times New Roman" w:cs="Times New Roman"/>
          <w:color w:val="000000"/>
        </w:rPr>
        <w:t xml:space="preserve"> o </w:t>
      </w:r>
      <w:hyperlink r:id="rId76">
        <w:r>
          <w:rPr>
            <w:rFonts w:ascii="Times New Roman" w:eastAsia="Times New Roman" w:hAnsi="Times New Roman" w:cs="Times New Roman"/>
            <w:color w:val="0000FF"/>
            <w:u w:val="single"/>
          </w:rPr>
          <w:t>pag.1</w:t>
        </w:r>
      </w:hyperlink>
      <w:r>
        <w:rPr>
          <w:rFonts w:ascii="Times New Roman" w:eastAsia="Times New Roman" w:hAnsi="Times New Roman" w:cs="Times New Roman"/>
          <w:color w:val="000000"/>
        </w:rPr>
        <w:t xml:space="preserve"> y </w:t>
      </w:r>
      <w:hyperlink r:id="rId77">
        <w:r>
          <w:rPr>
            <w:rFonts w:ascii="Times New Roman" w:eastAsia="Times New Roman" w:hAnsi="Times New Roman" w:cs="Times New Roman"/>
            <w:color w:val="0000FF"/>
            <w:u w:val="single"/>
          </w:rPr>
          <w:t>pag.2</w:t>
        </w:r>
      </w:hyperlink>
      <w:r>
        <w:rPr>
          <w:rFonts w:ascii="Times New Roman" w:eastAsia="Times New Roman" w:hAnsi="Times New Roman" w:cs="Times New Roman"/>
          <w:color w:val="000000"/>
        </w:rPr>
        <w:t xml:space="preserve"> de la respuesta), confirmando que son 3.993 recobros de los cuales 2.117 tienen "estado aprobado y aprobado condicionado" y que "se encuentra realizando una evaluación de los casos señalados uno a uno en medio físico con el fin de verificar la información que fue suministrada". Poco después, una carta del Consorcio Fidufosyga a la FMC del 27 de octubre de 2011 (</w:t>
      </w:r>
      <w:hyperlink r:id="rId78">
        <w:r>
          <w:rPr>
            <w:rFonts w:ascii="Times New Roman" w:eastAsia="Times New Roman" w:hAnsi="Times New Roman" w:cs="Times New Roman"/>
            <w:color w:val="0000FF"/>
            <w:u w:val="single"/>
          </w:rPr>
          <w:t>ver</w:t>
        </w:r>
      </w:hyperlink>
      <w:r>
        <w:rPr>
          <w:rFonts w:ascii="Times New Roman" w:eastAsia="Times New Roman" w:hAnsi="Times New Roman" w:cs="Times New Roman"/>
          <w:color w:val="000000"/>
        </w:rPr>
        <w:t xml:space="preserve"> págs.4 y 5) declara que se consolidó la suma de Col$ </w:t>
      </w:r>
      <w:r>
        <w:rPr>
          <w:rFonts w:ascii="Times New Roman" w:eastAsia="Times New Roman" w:hAnsi="Times New Roman" w:cs="Times New Roman"/>
          <w:b/>
          <w:color w:val="000000"/>
        </w:rPr>
        <w:t>22.330.896.642</w:t>
      </w:r>
      <w:r>
        <w:rPr>
          <w:rFonts w:ascii="Times New Roman" w:eastAsia="Times New Roman" w:hAnsi="Times New Roman" w:cs="Times New Roman"/>
          <w:color w:val="000000"/>
        </w:rPr>
        <w:t xml:space="preserve"> como objeto de recuperación por valores indebidamente recobrados con Factores Antihemofílicos VIII y IX entre los años 2005-2010.</w:t>
      </w:r>
    </w:p>
    <w:p w14:paraId="2347F544"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1A9908C6" w14:textId="77777777" w:rsidR="009167FA" w:rsidRDefault="00400D6D">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 confirmó que algunas facturas se pagaron dos o más veces</w:t>
      </w:r>
    </w:p>
    <w:p w14:paraId="7BF249F3"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190BEE0F"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 </w:t>
      </w:r>
      <w:hyperlink r:id="rId79">
        <w:r>
          <w:rPr>
            <w:rFonts w:ascii="Times New Roman" w:eastAsia="Times New Roman" w:hAnsi="Times New Roman" w:cs="Times New Roman"/>
            <w:color w:val="0000FF"/>
            <w:u w:val="single"/>
          </w:rPr>
          <w:t xml:space="preserve">respuesta de </w:t>
        </w:r>
      </w:hyperlink>
      <w:hyperlink r:id="rId80">
        <w:r>
          <w:rPr>
            <w:rFonts w:ascii="Times New Roman" w:eastAsia="Times New Roman" w:hAnsi="Times New Roman" w:cs="Times New Roman"/>
            <w:color w:val="0000FF"/>
            <w:u w:val="single"/>
          </w:rPr>
          <w:t>MinSalud</w:t>
        </w:r>
      </w:hyperlink>
      <w:r>
        <w:rPr>
          <w:rFonts w:ascii="Times New Roman" w:eastAsia="Times New Roman" w:hAnsi="Times New Roman" w:cs="Times New Roman"/>
          <w:color w:val="000000"/>
        </w:rPr>
        <w:t xml:space="preserve"> incluyó también como anexo una carta que el ministerio dirigió al Fidufosyga el 29 de abril de 2011, solicitando la "revisión de posibles inconsistencias en pagos por recobros realizados por el Consorcio" (</w:t>
      </w:r>
      <w:hyperlink r:id="rId81">
        <w:r>
          <w:rPr>
            <w:rFonts w:ascii="Times New Roman" w:eastAsia="Times New Roman" w:hAnsi="Times New Roman" w:cs="Times New Roman"/>
            <w:color w:val="0000FF"/>
            <w:u w:val="single"/>
          </w:rPr>
          <w:t>ver</w:t>
        </w:r>
      </w:hyperlink>
      <w:r>
        <w:rPr>
          <w:rFonts w:ascii="Times New Roman" w:eastAsia="Times New Roman" w:hAnsi="Times New Roman" w:cs="Times New Roman"/>
          <w:color w:val="000000"/>
        </w:rPr>
        <w:t>), con detall</w:t>
      </w:r>
      <w:r>
        <w:rPr>
          <w:rFonts w:ascii="Times New Roman" w:eastAsia="Times New Roman" w:hAnsi="Times New Roman" w:cs="Times New Roman"/>
        </w:rPr>
        <w:t>es</w:t>
      </w:r>
      <w:r>
        <w:rPr>
          <w:rFonts w:ascii="Times New Roman" w:eastAsia="Times New Roman" w:hAnsi="Times New Roman" w:cs="Times New Roman"/>
          <w:color w:val="000000"/>
        </w:rPr>
        <w:t xml:space="preserve"> de las inconsistencias que encontró:</w:t>
      </w:r>
    </w:p>
    <w:p w14:paraId="79B875CF" w14:textId="77777777" w:rsidR="009167FA" w:rsidRDefault="00400D6D">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Evidencias de autorizaciones para el pago de la misma factura que soportó dos o más recobros presentados en el mismo o diferente paquete, las cuales han sido objeto de radicación, auditor</w:t>
      </w:r>
      <w:r>
        <w:rPr>
          <w:rFonts w:ascii="Times New Roman" w:eastAsia="Times New Roman" w:hAnsi="Times New Roman" w:cs="Times New Roman"/>
        </w:rPr>
        <w:t>í</w:t>
      </w:r>
      <w:r>
        <w:rPr>
          <w:rFonts w:ascii="Times New Roman" w:eastAsia="Times New Roman" w:hAnsi="Times New Roman" w:cs="Times New Roman"/>
          <w:color w:val="000000"/>
        </w:rPr>
        <w:t>a integral e interventoría. La cuantificación de los posibles dobles pagos realizados a una misma factura debe seguir un proceso en el que se identifique cu</w:t>
      </w:r>
      <w:r>
        <w:rPr>
          <w:rFonts w:ascii="Times New Roman" w:eastAsia="Times New Roman" w:hAnsi="Times New Roman" w:cs="Times New Roman"/>
        </w:rPr>
        <w:t>á</w:t>
      </w:r>
      <w:r>
        <w:rPr>
          <w:rFonts w:ascii="Times New Roman" w:eastAsia="Times New Roman" w:hAnsi="Times New Roman" w:cs="Times New Roman"/>
          <w:color w:val="000000"/>
        </w:rPr>
        <w:t>l de los dos o más radicados es el único;</w:t>
      </w:r>
    </w:p>
    <w:p w14:paraId="348C8787" w14:textId="77777777" w:rsidR="009167FA" w:rsidRDefault="00400D6D">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 baja calidad de la información contenida en la Base de Datos como en los recobros físicos;</w:t>
      </w:r>
    </w:p>
    <w:p w14:paraId="0E380D4E" w14:textId="77777777" w:rsidR="009167FA" w:rsidRDefault="00400D6D">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Debilidades en el proceso de auditoría integral a través de la cual se pudo llegar a la configuración de dobles pagos y la admisión, proceso y registro de información inconsistente y</w:t>
      </w:r>
    </w:p>
    <w:p w14:paraId="176312D9" w14:textId="77777777" w:rsidR="009167FA" w:rsidRDefault="00400D6D">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Insuficiencias en el proceso de interventoría que no alcanzaron a "capturar" inconsistencias como lo muestra el presente documento</w:t>
      </w:r>
    </w:p>
    <w:p w14:paraId="4ED6DA6F"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2386B8BB" w14:textId="77777777" w:rsidR="009167FA" w:rsidRDefault="00400D6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 así como quedó totalmente demostrada la catástrofe informática que denunció la FMC. Se hicieron evidentes las fallas estructurales del sistema que permitieron la intermediación perversa de las EPS, la desregulación que indujo las prácticas perversas y la corrupción en el manejo de glosas y la inoperancia de la “auditoría integral” y los mecanismos de vigilancia y control.</w:t>
      </w:r>
    </w:p>
    <w:p w14:paraId="0269A0B3" w14:textId="77777777" w:rsidR="009167FA" w:rsidRDefault="009167FA">
      <w:pPr>
        <w:pBdr>
          <w:top w:val="nil"/>
          <w:left w:val="nil"/>
          <w:bottom w:val="nil"/>
          <w:right w:val="nil"/>
          <w:between w:val="nil"/>
        </w:pBdr>
        <w:spacing w:after="0" w:line="240" w:lineRule="auto"/>
        <w:rPr>
          <w:rFonts w:ascii="Times New Roman" w:eastAsia="Times New Roman" w:hAnsi="Times New Roman" w:cs="Times New Roman"/>
          <w:color w:val="000000"/>
        </w:rPr>
      </w:pPr>
    </w:p>
    <w:p w14:paraId="2946A070"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Finalmente, la </w:t>
      </w:r>
      <w:hyperlink r:id="rId82">
        <w:r>
          <w:rPr>
            <w:rFonts w:ascii="Times New Roman" w:eastAsia="Times New Roman" w:hAnsi="Times New Roman" w:cs="Times New Roman"/>
            <w:color w:val="0000FF"/>
            <w:u w:val="single"/>
          </w:rPr>
          <w:t>respuesta de MinSalud</w:t>
        </w:r>
      </w:hyperlink>
      <w:r>
        <w:rPr>
          <w:rFonts w:ascii="Times New Roman" w:eastAsia="Times New Roman" w:hAnsi="Times New Roman" w:cs="Times New Roman"/>
        </w:rPr>
        <w:t xml:space="preserve"> incluyó también como anexo la carta que el Consorcio SAYP envió a la FMC el 27 de diciembre de 2011 (</w:t>
      </w:r>
      <w:hyperlink r:id="rId83">
        <w:r>
          <w:rPr>
            <w:rFonts w:ascii="Times New Roman" w:eastAsia="Times New Roman" w:hAnsi="Times New Roman" w:cs="Times New Roman"/>
            <w:color w:val="0000FF"/>
            <w:u w:val="single"/>
          </w:rPr>
          <w:t>ver</w:t>
        </w:r>
      </w:hyperlink>
      <w:r>
        <w:rPr>
          <w:rFonts w:ascii="Times New Roman" w:eastAsia="Times New Roman" w:hAnsi="Times New Roman" w:cs="Times New Roman"/>
        </w:rPr>
        <w:t xml:space="preserve">) en respuesta a la petición de hacer pública la información que el Consorcio Fidufosyga debía entregar en el empalme. En esa respuesta el Consorcio SAYP dice que </w:t>
      </w:r>
      <w:r>
        <w:rPr>
          <w:rFonts w:ascii="Times New Roman" w:eastAsia="Times New Roman" w:hAnsi="Times New Roman" w:cs="Times New Roman"/>
          <w:i/>
        </w:rPr>
        <w:t>se encuentra en “proceso de revisión de los datos”</w:t>
      </w:r>
      <w:r>
        <w:rPr>
          <w:rFonts w:ascii="Times New Roman" w:eastAsia="Times New Roman" w:hAnsi="Times New Roman" w:cs="Times New Roman"/>
        </w:rPr>
        <w:t xml:space="preserve"> y promete entregar esa información en los “próximos días”.</w:t>
      </w:r>
    </w:p>
    <w:p w14:paraId="15859F04" w14:textId="77777777" w:rsidR="009167FA" w:rsidRDefault="009167FA">
      <w:pPr>
        <w:spacing w:after="0" w:line="240" w:lineRule="auto"/>
        <w:rPr>
          <w:rFonts w:ascii="Times New Roman" w:eastAsia="Times New Roman" w:hAnsi="Times New Roman" w:cs="Times New Roman"/>
        </w:rPr>
      </w:pPr>
    </w:p>
    <w:p w14:paraId="42321B05" w14:textId="77777777" w:rsidR="009167FA" w:rsidRDefault="00400D6D">
      <w:pPr>
        <w:numPr>
          <w:ilvl w:val="1"/>
          <w:numId w:val="4"/>
        </w:numPr>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Nuevo litigio por información </w:t>
      </w:r>
      <w:r>
        <w:rPr>
          <w:rFonts w:ascii="Times New Roman" w:eastAsia="Times New Roman" w:hAnsi="Times New Roman" w:cs="Times New Roman"/>
          <w:sz w:val="28"/>
          <w:szCs w:val="28"/>
        </w:rPr>
        <w:t>VALIDADA</w:t>
      </w:r>
      <w:r>
        <w:rPr>
          <w:rFonts w:ascii="Times New Roman" w:eastAsia="Times New Roman" w:hAnsi="Times New Roman" w:cs="Times New Roman"/>
          <w:color w:val="000000"/>
          <w:sz w:val="28"/>
          <w:szCs w:val="28"/>
        </w:rPr>
        <w:t xml:space="preserve"> de recobros</w:t>
      </w:r>
    </w:p>
    <w:p w14:paraId="17435BFF" w14:textId="77777777" w:rsidR="009167FA" w:rsidRDefault="00400D6D">
      <w:pPr>
        <w:spacing w:line="240" w:lineRule="auto"/>
        <w:rPr>
          <w:rFonts w:ascii="Times New Roman" w:eastAsia="Times New Roman" w:hAnsi="Times New Roman" w:cs="Times New Roman"/>
        </w:rPr>
      </w:pPr>
      <w:bookmarkStart w:id="5" w:name="_3rdcrjn" w:colFirst="0" w:colLast="0"/>
      <w:bookmarkEnd w:id="5"/>
      <w:r>
        <w:rPr>
          <w:rFonts w:ascii="Times New Roman" w:eastAsia="Times New Roman" w:hAnsi="Times New Roman" w:cs="Times New Roman"/>
        </w:rPr>
        <w:t xml:space="preserve">Como la promesa del </w:t>
      </w:r>
      <w:hyperlink r:id="rId84">
        <w:r>
          <w:rPr>
            <w:rFonts w:ascii="Times New Roman" w:eastAsia="Times New Roman" w:hAnsi="Times New Roman" w:cs="Times New Roman"/>
            <w:color w:val="1155CC"/>
            <w:u w:val="single"/>
          </w:rPr>
          <w:t>Consorcio SAYP</w:t>
        </w:r>
      </w:hyperlink>
      <w:r>
        <w:rPr>
          <w:rFonts w:ascii="Times New Roman" w:eastAsia="Times New Roman" w:hAnsi="Times New Roman" w:cs="Times New Roman"/>
        </w:rPr>
        <w:t xml:space="preserve"> no se cumplió, el 25 de abril de 2012 la FMC presentó otro derecho de petición (</w:t>
      </w:r>
      <w:hyperlink r:id="rId85">
        <w:r>
          <w:rPr>
            <w:rFonts w:ascii="Times New Roman" w:eastAsia="Times New Roman" w:hAnsi="Times New Roman" w:cs="Times New Roman"/>
            <w:color w:val="0000FF"/>
            <w:u w:val="single"/>
          </w:rPr>
          <w:t>ver</w:t>
        </w:r>
      </w:hyperlink>
      <w:r>
        <w:rPr>
          <w:rFonts w:ascii="Times New Roman" w:eastAsia="Times New Roman" w:hAnsi="Times New Roman" w:cs="Times New Roman"/>
        </w:rPr>
        <w:t>) que tampoco fue contestado. Por lo tanto, el 19 de julio de 2012, la FMC presentó una acción de tutela (</w:t>
      </w:r>
      <w:hyperlink r:id="rId86">
        <w:r>
          <w:rPr>
            <w:rFonts w:ascii="Times New Roman" w:eastAsia="Times New Roman" w:hAnsi="Times New Roman" w:cs="Times New Roman"/>
            <w:color w:val="0000FF"/>
            <w:u w:val="single"/>
          </w:rPr>
          <w:t>ver</w:t>
        </w:r>
      </w:hyperlink>
      <w:r>
        <w:rPr>
          <w:rFonts w:ascii="Times New Roman" w:eastAsia="Times New Roman" w:hAnsi="Times New Roman" w:cs="Times New Roman"/>
        </w:rPr>
        <w:t>) que fue admitida y obligó al Consorcio SAYP a contestar con fecha 25 de julio de 2012 (</w:t>
      </w:r>
      <w:hyperlink r:id="rId87">
        <w:r>
          <w:rPr>
            <w:rFonts w:ascii="Times New Roman" w:eastAsia="Times New Roman" w:hAnsi="Times New Roman" w:cs="Times New Roman"/>
            <w:color w:val="0000FF"/>
            <w:u w:val="single"/>
          </w:rPr>
          <w:t>ver</w:t>
        </w:r>
      </w:hyperlink>
      <w:r>
        <w:rPr>
          <w:rFonts w:ascii="Times New Roman" w:eastAsia="Times New Roman" w:hAnsi="Times New Roman" w:cs="Times New Roman"/>
        </w:rPr>
        <w:t xml:space="preserve">) “dando alcance a su respuesta del 27/dic/11”. La respuesta de SAYP incluyó un resumen de valores recobrados y un archivo comprimido (“SOLUCION TIQUETE SD912957.rar”) en cuyo interior se hallaba un archivo “detalle.txt” con más de 15 gigas de información. </w:t>
      </w:r>
      <w:r>
        <w:rPr>
          <w:rFonts w:ascii="Times New Roman" w:eastAsia="Times New Roman" w:hAnsi="Times New Roman" w:cs="Times New Roman"/>
          <w:color w:val="000000"/>
        </w:rPr>
        <w:t>Con esta entrega, el Consorcio logró que el Juzgado 47 Civil Municipal de Bogotá falle negando la tutela de la FMC por “hecho superado” (</w:t>
      </w:r>
      <w:hyperlink r:id="rId88">
        <w:r>
          <w:rPr>
            <w:rFonts w:ascii="Times New Roman" w:eastAsia="Times New Roman" w:hAnsi="Times New Roman" w:cs="Times New Roman"/>
            <w:color w:val="0000FF"/>
            <w:u w:val="single"/>
          </w:rPr>
          <w:t>ver</w:t>
        </w:r>
      </w:hyperlink>
      <w:r>
        <w:rPr>
          <w:rFonts w:ascii="Times New Roman" w:eastAsia="Times New Roman" w:hAnsi="Times New Roman" w:cs="Times New Roman"/>
          <w:color w:val="000000"/>
        </w:rPr>
        <w:t>). La FMC impugnó el fallo y</w:t>
      </w:r>
      <w:r>
        <w:rPr>
          <w:rFonts w:ascii="Times New Roman" w:eastAsia="Times New Roman" w:hAnsi="Times New Roman" w:cs="Times New Roman"/>
          <w:color w:val="222222"/>
        </w:rPr>
        <w:t xml:space="preserve"> la impugnación fue concedida (</w:t>
      </w:r>
      <w:hyperlink r:id="rId89">
        <w:r>
          <w:rPr>
            <w:rFonts w:ascii="Times New Roman" w:eastAsia="Times New Roman" w:hAnsi="Times New Roman" w:cs="Times New Roman"/>
            <w:color w:val="0000FF"/>
            <w:u w:val="single"/>
          </w:rPr>
          <w:t>ver</w:t>
        </w:r>
      </w:hyperlink>
      <w:r>
        <w:rPr>
          <w:rFonts w:ascii="Times New Roman" w:eastAsia="Times New Roman" w:hAnsi="Times New Roman" w:cs="Times New Roman"/>
          <w:color w:val="222222"/>
        </w:rPr>
        <w:t xml:space="preserve">). Pero, el Juzgado 19 Civil del Circuito de Bogotá rechazó la </w:t>
      </w:r>
      <w:r>
        <w:rPr>
          <w:rFonts w:ascii="Times New Roman" w:eastAsia="Times New Roman" w:hAnsi="Times New Roman" w:cs="Times New Roman"/>
          <w:color w:val="222222"/>
        </w:rPr>
        <w:lastRenderedPageBreak/>
        <w:t>tutela en 2ª instancia (</w:t>
      </w:r>
      <w:hyperlink r:id="rId90">
        <w:r>
          <w:rPr>
            <w:rFonts w:ascii="Times New Roman" w:eastAsia="Times New Roman" w:hAnsi="Times New Roman" w:cs="Times New Roman"/>
            <w:color w:val="0000FF"/>
            <w:u w:val="single"/>
          </w:rPr>
          <w:t>ver</w:t>
        </w:r>
      </w:hyperlink>
      <w:r>
        <w:rPr>
          <w:rFonts w:ascii="Times New Roman" w:eastAsia="Times New Roman" w:hAnsi="Times New Roman" w:cs="Times New Roman"/>
          <w:color w:val="222222"/>
        </w:rPr>
        <w:t xml:space="preserve">). </w:t>
      </w:r>
      <w:r>
        <w:rPr>
          <w:rFonts w:ascii="Times New Roman" w:eastAsia="Times New Roman" w:hAnsi="Times New Roman" w:cs="Times New Roman"/>
        </w:rPr>
        <w:t>La FMC impugnó nuevamente ese fallo considerando que la respuesta del Consorcio SAYP no correspondía a lo solicitado y con base en los siguientes puntos:</w:t>
      </w:r>
    </w:p>
    <w:p w14:paraId="0E2CFC90" w14:textId="77777777" w:rsidR="009167FA" w:rsidRDefault="00400D6D">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i/>
        </w:rPr>
        <w:t>No fue oportuna</w:t>
      </w:r>
      <w:r>
        <w:rPr>
          <w:rFonts w:ascii="Times New Roman" w:eastAsia="Times New Roman" w:hAnsi="Times New Roman" w:cs="Times New Roman"/>
        </w:rPr>
        <w:t xml:space="preserve">, ya que se produjo más de siete meses después de su promesa de responder "en los próximos días". </w:t>
      </w:r>
    </w:p>
    <w:p w14:paraId="6EE1D941" w14:textId="77777777" w:rsidR="009167FA" w:rsidRDefault="00400D6D">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i/>
        </w:rPr>
        <w:t>No fue clara</w:t>
      </w:r>
      <w:r>
        <w:rPr>
          <w:rFonts w:ascii="Times New Roman" w:eastAsia="Times New Roman" w:hAnsi="Times New Roman" w:cs="Times New Roman"/>
        </w:rPr>
        <w:t xml:space="preserve">, porque además de enviar información con códigos internos incomprensibles para el accionante, entregó archivos que requieren complejos procedimientos de apertura y conocimiento del diseño de la base de datos que la FMC no tiene. </w:t>
      </w:r>
    </w:p>
    <w:p w14:paraId="6958949D" w14:textId="77777777" w:rsidR="009167FA" w:rsidRDefault="00400D6D">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i/>
        </w:rPr>
        <w:t>No fue completa</w:t>
      </w:r>
      <w:r>
        <w:rPr>
          <w:rFonts w:ascii="Times New Roman" w:eastAsia="Times New Roman" w:hAnsi="Times New Roman" w:cs="Times New Roman"/>
        </w:rPr>
        <w:t xml:space="preserve">, porque la FMC solicitó datos de recobros "efectivamente pagados en los años 2005 a 2010” y la carta del Consorcio y el archivo "ESTADISTICAS POR AÑO.xlsx" hablan de datos "presentados" y "aprobados" de los años 2007 a 2010. </w:t>
      </w:r>
    </w:p>
    <w:p w14:paraId="064A2A93" w14:textId="77777777" w:rsidR="009167FA" w:rsidRDefault="00400D6D">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i/>
        </w:rPr>
        <w:t>No fue efectiva ni suficiente</w:t>
      </w:r>
      <w:r>
        <w:rPr>
          <w:rFonts w:ascii="Times New Roman" w:eastAsia="Times New Roman" w:hAnsi="Times New Roman" w:cs="Times New Roman"/>
        </w:rPr>
        <w:t xml:space="preserve">, porque la FMC solicitó “información depurada” y -después de 7 meses del “proceso de revisión de los datos” anunciado en su primera respuesta- SAYP envió información con inconsistencias como las del Consorcio Fidufosyga. </w:t>
      </w:r>
    </w:p>
    <w:p w14:paraId="664FED37" w14:textId="77777777" w:rsidR="009167FA" w:rsidRDefault="00400D6D">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i/>
        </w:rPr>
        <w:t>No fue congruente</w:t>
      </w:r>
      <w:r>
        <w:rPr>
          <w:rFonts w:ascii="Times New Roman" w:eastAsia="Times New Roman" w:hAnsi="Times New Roman" w:cs="Times New Roman"/>
        </w:rPr>
        <w:t>, porque, si no estaba entre las atribuciones de SAYP revisar los registros magnéticos con los documentos físicos que sustentaron los pagos de Fidufosyga, el Consorcio debió dejar constancia de su inhabilidad contractual o incapacidad física para adelantar esa tarea y debió orientar a la FMC sobre la forma de obtener la “información depurada” que solicitó, por su incuestionable interés público.</w:t>
      </w:r>
    </w:p>
    <w:p w14:paraId="234C5071" w14:textId="77777777" w:rsidR="009167FA" w:rsidRDefault="009167FA">
      <w:pPr>
        <w:spacing w:after="0" w:line="240" w:lineRule="auto"/>
        <w:rPr>
          <w:rFonts w:ascii="Times New Roman" w:eastAsia="Times New Roman" w:hAnsi="Times New Roman" w:cs="Times New Roman"/>
        </w:rPr>
      </w:pPr>
    </w:p>
    <w:p w14:paraId="41B6C363"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En vista de lo infructuoso de estas acciones legales, la FMC decidió trabajar con la información ya entregada y para este fin, solicitó la ayuda de expertos de la Universidad Nacional y finalmente el archivo comprimido “SOLUCION TIQUETE SD912957.rar” en cuyo interior estaba el archivo “detalle.txt” con más de 15 gigas de información entregada por el Consorcio SAYP, fue “descifrado” y Observamed publicó un informe preliminar sobre sus inconsistencias bajo el título: </w:t>
      </w:r>
      <w:r>
        <w:rPr>
          <w:rFonts w:ascii="Times New Roman" w:eastAsia="Times New Roman" w:hAnsi="Times New Roman" w:cs="Times New Roman"/>
          <w:i/>
        </w:rPr>
        <w:t>FMC ratifica "catástrofe informática" en registro magnético de recobros de Fidufosyga y reitera la necesidad de información depurada</w:t>
      </w:r>
      <w:r>
        <w:rPr>
          <w:rFonts w:ascii="Times New Roman" w:eastAsia="Times New Roman" w:hAnsi="Times New Roman" w:cs="Times New Roman"/>
        </w:rPr>
        <w:t xml:space="preserve">. Ver </w:t>
      </w:r>
      <w:hyperlink r:id="rId91">
        <w:r>
          <w:rPr>
            <w:rFonts w:ascii="Times New Roman" w:eastAsia="Times New Roman" w:hAnsi="Times New Roman" w:cs="Times New Roman"/>
            <w:color w:val="1155CC"/>
            <w:u w:val="single"/>
          </w:rPr>
          <w:t>Boletín Bis-Bcm49de2012</w:t>
        </w:r>
      </w:hyperlink>
      <w:r>
        <w:rPr>
          <w:rFonts w:ascii="Times New Roman" w:eastAsia="Times New Roman" w:hAnsi="Times New Roman" w:cs="Times New Roman"/>
        </w:rPr>
        <w:t>.</w:t>
      </w:r>
    </w:p>
    <w:p w14:paraId="1B72799E" w14:textId="77777777" w:rsidR="009167FA" w:rsidRDefault="009167FA">
      <w:pPr>
        <w:spacing w:after="0" w:line="240" w:lineRule="auto"/>
        <w:rPr>
          <w:rFonts w:ascii="Times New Roman" w:eastAsia="Times New Roman" w:hAnsi="Times New Roman" w:cs="Times New Roman"/>
        </w:rPr>
      </w:pPr>
    </w:p>
    <w:p w14:paraId="11B07546"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Para la FMC, tanto las respuestas de los Consorcios Fidufosyga y SAYP, como la de MinSalud, evidenciaron la existencia de una falla estructural del sistema, que deja en manos de las EPS el manejo total de la información magnética de recobros. Y -como ya se dijo- los registros magnéticos de más de Col$ </w:t>
      </w:r>
      <w:r>
        <w:rPr>
          <w:rFonts w:ascii="Times New Roman" w:eastAsia="Times New Roman" w:hAnsi="Times New Roman" w:cs="Times New Roman"/>
          <w:i/>
        </w:rPr>
        <w:t>8 billones</w:t>
      </w:r>
      <w:r>
        <w:rPr>
          <w:rFonts w:ascii="Times New Roman" w:eastAsia="Times New Roman" w:hAnsi="Times New Roman" w:cs="Times New Roman"/>
        </w:rPr>
        <w:t xml:space="preserve"> en recobros (pagados solo entre 2005 y 2010) tienen valores absurdos, duplican o triplican los pagos, no identifican bien los productos recobrados, corresponden a productos POS que fueron recobrados como No-POS, etc., y </w:t>
      </w:r>
      <w:r>
        <w:rPr>
          <w:rFonts w:ascii="Times New Roman" w:eastAsia="Times New Roman" w:hAnsi="Times New Roman" w:cs="Times New Roman"/>
          <w:b/>
        </w:rPr>
        <w:t>esas inconsistencias resultan siendo “legales”, porque “se respetó la normatividad vigente” e “inmodificables” porque no pudieron ser glosadas o modificadas, debido a que “ni el Administrador fiduciario ni el Ministerio ordenador del gasto tienen facultades legales o contractuales para hacerlo”</w:t>
      </w:r>
      <w:r>
        <w:rPr>
          <w:rFonts w:ascii="Times New Roman" w:eastAsia="Times New Roman" w:hAnsi="Times New Roman" w:cs="Times New Roman"/>
        </w:rPr>
        <w:t>.</w:t>
      </w:r>
    </w:p>
    <w:p w14:paraId="398FADDC" w14:textId="77777777" w:rsidR="009167FA" w:rsidRDefault="009167FA">
      <w:pPr>
        <w:spacing w:after="0" w:line="240" w:lineRule="auto"/>
        <w:rPr>
          <w:rFonts w:ascii="Times New Roman" w:eastAsia="Times New Roman" w:hAnsi="Times New Roman" w:cs="Times New Roman"/>
        </w:rPr>
      </w:pPr>
    </w:p>
    <w:p w14:paraId="580DA9EF"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Y sigue sin respuesta la pregunta que todavía sigue vigente hoy: ¿Por qué NO se denuncia a los responsables de inconsistencias, se transparenta la información y se ajustan las normas para tal fin? </w:t>
      </w:r>
    </w:p>
    <w:p w14:paraId="1F3D2DF0" w14:textId="77777777" w:rsidR="009167FA" w:rsidRDefault="009167FA">
      <w:pPr>
        <w:spacing w:after="0" w:line="240" w:lineRule="auto"/>
        <w:rPr>
          <w:rFonts w:ascii="Times New Roman" w:eastAsia="Times New Roman" w:hAnsi="Times New Roman" w:cs="Times New Roman"/>
        </w:rPr>
      </w:pPr>
    </w:p>
    <w:p w14:paraId="09180A30" w14:textId="77777777" w:rsidR="009167FA" w:rsidRDefault="00400D6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5. Litigio por información AUDITADA de recobros </w:t>
      </w:r>
    </w:p>
    <w:p w14:paraId="7A4B772D" w14:textId="77777777" w:rsidR="009167FA" w:rsidRDefault="009167FA">
      <w:pPr>
        <w:spacing w:after="0" w:line="240" w:lineRule="auto"/>
        <w:rPr>
          <w:rFonts w:ascii="Times New Roman" w:eastAsia="Times New Roman" w:hAnsi="Times New Roman" w:cs="Times New Roman"/>
        </w:rPr>
      </w:pPr>
    </w:p>
    <w:p w14:paraId="3C27EBD7" w14:textId="77777777" w:rsidR="009167FA" w:rsidRDefault="00400D6D">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rPr>
        <w:t xml:space="preserve">El </w:t>
      </w:r>
      <w:hyperlink r:id="rId92">
        <w:r>
          <w:rPr>
            <w:rFonts w:ascii="Times New Roman" w:eastAsia="Times New Roman" w:hAnsi="Times New Roman" w:cs="Times New Roman"/>
            <w:color w:val="1155CC"/>
            <w:u w:val="single"/>
          </w:rPr>
          <w:t>informe sobre los datos entregados por el Consorcio SAYP</w:t>
        </w:r>
      </w:hyperlink>
      <w:r>
        <w:rPr>
          <w:rFonts w:ascii="Times New Roman" w:eastAsia="Times New Roman" w:hAnsi="Times New Roman" w:cs="Times New Roman"/>
        </w:rPr>
        <w:t xml:space="preserve"> produjo la reacción airada del Ministro de Salud Alejandro Gaviria quien en su cuenta de </w:t>
      </w:r>
      <w:r>
        <w:rPr>
          <w:rFonts w:ascii="Times New Roman" w:eastAsia="Times New Roman" w:hAnsi="Times New Roman" w:cs="Times New Roman"/>
          <w:highlight w:val="white"/>
        </w:rPr>
        <w:t>twitter descalificó el informe y agredió públicamente al presidente de la FMC, afirmando que la FMC desconocía la existencia un proceso de “auditoría integral” previo al pago de cada recobro y que ese proceso estaba debidamente documentado y el Ministerio disponía de esa información. La FMC respondió con tres medidas:</w:t>
      </w:r>
    </w:p>
    <w:p w14:paraId="628F5F8F" w14:textId="77777777" w:rsidR="009167FA" w:rsidRDefault="009167FA">
      <w:pPr>
        <w:spacing w:after="0" w:line="240" w:lineRule="auto"/>
        <w:rPr>
          <w:rFonts w:ascii="Times New Roman" w:eastAsia="Times New Roman" w:hAnsi="Times New Roman" w:cs="Times New Roman"/>
          <w:highlight w:val="white"/>
        </w:rPr>
      </w:pPr>
    </w:p>
    <w:p w14:paraId="3151E397" w14:textId="77777777" w:rsidR="009167FA" w:rsidRDefault="00400D6D">
      <w:pPr>
        <w:numPr>
          <w:ilvl w:val="0"/>
          <w:numId w:val="8"/>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Una comunicación de Observamed, explicando detalles del litigio adelantado por la FMC y los hechos que sugerían la existencia de una defraudación masiva en recobros durante la gestión del Consorcio Fidufosyga.</w:t>
      </w:r>
    </w:p>
    <w:p w14:paraId="2D94EE40" w14:textId="77777777" w:rsidR="009167FA" w:rsidRDefault="00400D6D">
      <w:pPr>
        <w:spacing w:after="0" w:line="240" w:lineRule="auto"/>
        <w:ind w:left="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Se solicitó </w:t>
      </w:r>
      <w:r>
        <w:rPr>
          <w:rFonts w:ascii="Times New Roman" w:eastAsia="Times New Roman" w:hAnsi="Times New Roman" w:cs="Times New Roman"/>
          <w:i/>
          <w:highlight w:val="white"/>
        </w:rPr>
        <w:t>un plan concreto para la depuración de esa información, definición de responsables de la defraudación resultante, recuperación de lo pagado ilícitamente y un cambio estructural de la intermediación de las EPS en el manejo de estos registros</w:t>
      </w:r>
      <w:r>
        <w:rPr>
          <w:rFonts w:ascii="Times New Roman" w:eastAsia="Times New Roman" w:hAnsi="Times New Roman" w:cs="Times New Roman"/>
          <w:highlight w:val="white"/>
        </w:rPr>
        <w:t xml:space="preserve">, en cumplimiento de las órdenes del Auto 263 de 2012 de la Corte Constitucional (ver </w:t>
      </w:r>
      <w:hyperlink r:id="rId93">
        <w:r>
          <w:rPr>
            <w:rFonts w:ascii="Times New Roman" w:eastAsia="Times New Roman" w:hAnsi="Times New Roman" w:cs="Times New Roman"/>
            <w:color w:val="0000FF"/>
            <w:highlight w:val="white"/>
          </w:rPr>
          <w:t>radicado</w:t>
        </w:r>
      </w:hyperlink>
      <w:r>
        <w:rPr>
          <w:rFonts w:ascii="Times New Roman" w:eastAsia="Times New Roman" w:hAnsi="Times New Roman" w:cs="Times New Roman"/>
          <w:highlight w:val="white"/>
        </w:rPr>
        <w:t xml:space="preserve"> y Boletín </w:t>
      </w:r>
      <w:hyperlink r:id="rId94">
        <w:r>
          <w:rPr>
            <w:rFonts w:ascii="Times New Roman" w:eastAsia="Times New Roman" w:hAnsi="Times New Roman" w:cs="Times New Roman"/>
            <w:color w:val="1155CC"/>
            <w:highlight w:val="white"/>
            <w:u w:val="single"/>
          </w:rPr>
          <w:t>BisBcm52de2012</w:t>
        </w:r>
      </w:hyperlink>
      <w:r>
        <w:rPr>
          <w:rFonts w:ascii="Times New Roman" w:eastAsia="Times New Roman" w:hAnsi="Times New Roman" w:cs="Times New Roman"/>
          <w:highlight w:val="white"/>
        </w:rPr>
        <w:t>),</w:t>
      </w:r>
    </w:p>
    <w:p w14:paraId="4584D149" w14:textId="77777777" w:rsidR="009167FA" w:rsidRDefault="00400D6D">
      <w:pPr>
        <w:numPr>
          <w:ilvl w:val="0"/>
          <w:numId w:val="8"/>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Otra comunicación con básicamente los mismos contenidos firmado por los Vicepresidentes de Asuntos Gubernamentales, Educativos, Financieros y Política Farmacéutica Nacional (ver Boletín </w:t>
      </w:r>
      <w:hyperlink r:id="rId95">
        <w:r>
          <w:rPr>
            <w:rFonts w:ascii="Times New Roman" w:eastAsia="Times New Roman" w:hAnsi="Times New Roman" w:cs="Times New Roman"/>
            <w:color w:val="1155CC"/>
            <w:highlight w:val="white"/>
            <w:u w:val="single"/>
          </w:rPr>
          <w:t>BisBcm53de2012</w:t>
        </w:r>
      </w:hyperlink>
      <w:r>
        <w:rPr>
          <w:rFonts w:ascii="Times New Roman" w:eastAsia="Times New Roman" w:hAnsi="Times New Roman" w:cs="Times New Roman"/>
          <w:highlight w:val="white"/>
        </w:rPr>
        <w:t>) y</w:t>
      </w:r>
    </w:p>
    <w:p w14:paraId="135DB4AA" w14:textId="77777777" w:rsidR="009167FA" w:rsidRDefault="00400D6D">
      <w:pPr>
        <w:numPr>
          <w:ilvl w:val="0"/>
          <w:numId w:val="8"/>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El inicio de un nuevo litigio para obtener la información “auditada” de recobros que en sus mensajes el Ministro Gaviria dijo tener.</w:t>
      </w:r>
      <w:r>
        <w:rPr>
          <w:rFonts w:ascii="Times New Roman" w:eastAsia="Times New Roman" w:hAnsi="Times New Roman" w:cs="Times New Roman"/>
        </w:rPr>
        <w:t xml:space="preserve"> </w:t>
      </w:r>
    </w:p>
    <w:p w14:paraId="0CE89AC1" w14:textId="77777777" w:rsidR="009167FA" w:rsidRDefault="009167FA">
      <w:pPr>
        <w:spacing w:after="0" w:line="240" w:lineRule="auto"/>
        <w:rPr>
          <w:rFonts w:ascii="Times New Roman" w:eastAsia="Times New Roman" w:hAnsi="Times New Roman" w:cs="Times New Roman"/>
        </w:rPr>
      </w:pPr>
    </w:p>
    <w:p w14:paraId="52858C0B"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El 11 de enero de 2013 la FMC y el Colegio Médico de Cundinamarca y Bogotá presentaron el derecho de petición al MSyPS (ver </w:t>
      </w:r>
      <w:hyperlink r:id="rId96">
        <w:r>
          <w:rPr>
            <w:rFonts w:ascii="Times New Roman" w:eastAsia="Times New Roman" w:hAnsi="Times New Roman" w:cs="Times New Roman"/>
            <w:color w:val="1155CC"/>
            <w:u w:val="single"/>
          </w:rPr>
          <w:t>Documento</w:t>
        </w:r>
      </w:hyperlink>
      <w:r>
        <w:rPr>
          <w:rFonts w:ascii="Times New Roman" w:eastAsia="Times New Roman" w:hAnsi="Times New Roman" w:cs="Times New Roman"/>
        </w:rPr>
        <w:t xml:space="preserve"> y </w:t>
      </w:r>
      <w:hyperlink r:id="rId97">
        <w:r>
          <w:rPr>
            <w:rFonts w:ascii="Times New Roman" w:eastAsia="Times New Roman" w:hAnsi="Times New Roman" w:cs="Times New Roman"/>
            <w:color w:val="1155CC"/>
            <w:u w:val="single"/>
          </w:rPr>
          <w:t>Radicado</w:t>
        </w:r>
      </w:hyperlink>
      <w:r>
        <w:rPr>
          <w:rFonts w:ascii="Times New Roman" w:eastAsia="Times New Roman" w:hAnsi="Times New Roman" w:cs="Times New Roman"/>
        </w:rPr>
        <w:t xml:space="preserve">). El Boletín </w:t>
      </w:r>
      <w:hyperlink r:id="rId98">
        <w:r>
          <w:rPr>
            <w:rFonts w:ascii="Times New Roman" w:eastAsia="Times New Roman" w:hAnsi="Times New Roman" w:cs="Times New Roman"/>
            <w:color w:val="1155CC"/>
            <w:u w:val="single"/>
          </w:rPr>
          <w:t>BisBcm02de2013</w:t>
        </w:r>
      </w:hyperlink>
      <w:r>
        <w:rPr>
          <w:rFonts w:ascii="Times New Roman" w:eastAsia="Times New Roman" w:hAnsi="Times New Roman" w:cs="Times New Roman"/>
        </w:rPr>
        <w:t xml:space="preserve"> registró esta petición junto con las peticiones a </w:t>
      </w:r>
      <w:hyperlink r:id="rId99" w:anchor="2">
        <w:r>
          <w:rPr>
            <w:rFonts w:ascii="Times New Roman" w:eastAsia="Times New Roman" w:hAnsi="Times New Roman" w:cs="Times New Roman"/>
            <w:color w:val="1155CC"/>
            <w:u w:val="single"/>
          </w:rPr>
          <w:t>MinSalud</w:t>
        </w:r>
      </w:hyperlink>
      <w:r>
        <w:rPr>
          <w:rFonts w:ascii="Times New Roman" w:eastAsia="Times New Roman" w:hAnsi="Times New Roman" w:cs="Times New Roman"/>
        </w:rPr>
        <w:t xml:space="preserve"> y Consorcio SAYP aún no contestadas. Y el </w:t>
      </w:r>
      <w:hyperlink r:id="rId100">
        <w:r>
          <w:rPr>
            <w:rFonts w:ascii="Times New Roman" w:eastAsia="Times New Roman" w:hAnsi="Times New Roman" w:cs="Times New Roman"/>
            <w:color w:val="1155CC"/>
            <w:u w:val="single"/>
          </w:rPr>
          <w:t>BisBcm03de2013</w:t>
        </w:r>
      </w:hyperlink>
      <w:r>
        <w:rPr>
          <w:rFonts w:ascii="Times New Roman" w:eastAsia="Times New Roman" w:hAnsi="Times New Roman" w:cs="Times New Roman"/>
        </w:rPr>
        <w:t xml:space="preserve"> registró el apoyo de la Gran Junta Médica a la FMC, cuando presentó el proyecto de Ley Estatutaria. Ver además el contexto en </w:t>
      </w:r>
      <w:hyperlink r:id="rId101">
        <w:r>
          <w:rPr>
            <w:rFonts w:ascii="Times New Roman" w:eastAsia="Times New Roman" w:hAnsi="Times New Roman" w:cs="Times New Roman"/>
            <w:color w:val="1155CC"/>
            <w:u w:val="single"/>
          </w:rPr>
          <w:t>Carta Abierta del Sector Salud al nuevo Ministro</w:t>
        </w:r>
      </w:hyperlink>
      <w:r>
        <w:rPr>
          <w:rFonts w:ascii="Times New Roman" w:eastAsia="Times New Roman" w:hAnsi="Times New Roman" w:cs="Times New Roman"/>
        </w:rPr>
        <w:t xml:space="preserve">. </w:t>
      </w:r>
      <w:r>
        <w:rPr>
          <w:rFonts w:ascii="Times New Roman" w:eastAsia="Times New Roman" w:hAnsi="Times New Roman" w:cs="Times New Roman"/>
        </w:rPr>
        <w:br/>
      </w:r>
    </w:p>
    <w:p w14:paraId="685A6918" w14:textId="77777777" w:rsidR="009167FA" w:rsidRDefault="00400D6D">
      <w:pPr>
        <w:spacing w:line="240" w:lineRule="auto"/>
        <w:rPr>
          <w:rFonts w:ascii="Times New Roman" w:eastAsia="Times New Roman" w:hAnsi="Times New Roman" w:cs="Times New Roman"/>
        </w:rPr>
      </w:pPr>
      <w:r>
        <w:rPr>
          <w:rFonts w:ascii="Times New Roman" w:eastAsia="Times New Roman" w:hAnsi="Times New Roman" w:cs="Times New Roman"/>
          <w:sz w:val="28"/>
          <w:szCs w:val="28"/>
        </w:rPr>
        <w:t>5.1. Sentencia de la Sala de Casación Civil de la Corte Suprema de Justicia</w:t>
      </w:r>
    </w:p>
    <w:p w14:paraId="6F7EBB85"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La Petición de la FMC y el CMCB </w:t>
      </w:r>
      <w:r>
        <w:rPr>
          <w:rFonts w:ascii="Times New Roman" w:eastAsia="Times New Roman" w:hAnsi="Times New Roman" w:cs="Times New Roman"/>
          <w:highlight w:val="white"/>
        </w:rPr>
        <w:t xml:space="preserve">para la entrega de información “auditada” de recobros que el Ministro Gaviria dijo tener, </w:t>
      </w:r>
      <w:r>
        <w:rPr>
          <w:rFonts w:ascii="Times New Roman" w:eastAsia="Times New Roman" w:hAnsi="Times New Roman" w:cs="Times New Roman"/>
        </w:rPr>
        <w:t xml:space="preserve">fue contestada finalmente el 22 de abril de 2013 (ver) pero fue rechazada por no ser “oportuna, completa, clara, efectiva ni congruente” tal como se registró en el Boletín </w:t>
      </w:r>
      <w:hyperlink r:id="rId102">
        <w:r>
          <w:rPr>
            <w:rFonts w:ascii="Times New Roman" w:eastAsia="Times New Roman" w:hAnsi="Times New Roman" w:cs="Times New Roman"/>
            <w:color w:val="1155CC"/>
            <w:u w:val="single"/>
          </w:rPr>
          <w:t>BisBcm#17de2013</w:t>
        </w:r>
      </w:hyperlink>
      <w:r>
        <w:rPr>
          <w:rFonts w:ascii="Times New Roman" w:eastAsia="Times New Roman" w:hAnsi="Times New Roman" w:cs="Times New Roman"/>
        </w:rPr>
        <w:t>.</w:t>
      </w:r>
    </w:p>
    <w:p w14:paraId="6BECDC8B" w14:textId="77777777" w:rsidR="009167FA" w:rsidRDefault="009167FA">
      <w:pPr>
        <w:spacing w:after="0" w:line="240" w:lineRule="auto"/>
        <w:rPr>
          <w:rFonts w:ascii="Times New Roman" w:eastAsia="Times New Roman" w:hAnsi="Times New Roman" w:cs="Times New Roman"/>
        </w:rPr>
      </w:pPr>
    </w:p>
    <w:p w14:paraId="78D5AAD1" w14:textId="77777777" w:rsidR="009167FA" w:rsidRDefault="00400D6D">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Finalmente, en fallo de segunda instancia del 26 de septiembre de 2013 (</w:t>
      </w:r>
      <w:hyperlink r:id="rId103">
        <w:r>
          <w:rPr>
            <w:rFonts w:ascii="Times New Roman" w:eastAsia="Times New Roman" w:hAnsi="Times New Roman" w:cs="Times New Roman"/>
            <w:color w:val="0000FF"/>
            <w:highlight w:val="white"/>
          </w:rPr>
          <w:t>ver Sentencia</w:t>
        </w:r>
      </w:hyperlink>
      <w:r>
        <w:rPr>
          <w:rFonts w:ascii="Times New Roman" w:eastAsia="Times New Roman" w:hAnsi="Times New Roman" w:cs="Times New Roman"/>
          <w:highlight w:val="white"/>
        </w:rPr>
        <w:t>) la Sala de Casación Civil de la Corte Suprema de Justicia, ordenó a MinSalud que, en el término de 5 días -o un plazo que considere prudencial- debe dar una respuesta de fondo a la petición de la FMC del 11 de enero de 2013 (</w:t>
      </w:r>
      <w:hyperlink r:id="rId104">
        <w:r>
          <w:rPr>
            <w:rFonts w:ascii="Times New Roman" w:eastAsia="Times New Roman" w:hAnsi="Times New Roman" w:cs="Times New Roman"/>
            <w:color w:val="0000FF"/>
            <w:highlight w:val="white"/>
          </w:rPr>
          <w:t>ver</w:t>
        </w:r>
      </w:hyperlink>
      <w:r>
        <w:rPr>
          <w:rFonts w:ascii="Times New Roman" w:eastAsia="Times New Roman" w:hAnsi="Times New Roman" w:cs="Times New Roman"/>
          <w:highlight w:val="white"/>
        </w:rPr>
        <w:t>), sobre información auditada de lo realmente pagado por recobros durante la gestión del Consorcio Fidufosyga 2005.</w:t>
      </w:r>
    </w:p>
    <w:p w14:paraId="38070A8A" w14:textId="77777777" w:rsidR="009167FA" w:rsidRDefault="009167FA">
      <w:pPr>
        <w:spacing w:after="0" w:line="240" w:lineRule="auto"/>
        <w:rPr>
          <w:rFonts w:ascii="Times New Roman" w:eastAsia="Times New Roman" w:hAnsi="Times New Roman" w:cs="Times New Roman"/>
          <w:highlight w:val="white"/>
        </w:rPr>
      </w:pPr>
    </w:p>
    <w:p w14:paraId="012C184B" w14:textId="77777777" w:rsidR="009167FA" w:rsidRDefault="00400D6D">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El 7 de octubre de 2013 el Ministerio de Salud cumplió enviando una </w:t>
      </w:r>
      <w:hyperlink r:id="rId105">
        <w:r>
          <w:rPr>
            <w:rFonts w:ascii="Times New Roman" w:eastAsia="Times New Roman" w:hAnsi="Times New Roman" w:cs="Times New Roman"/>
            <w:color w:val="1155CC"/>
            <w:highlight w:val="white"/>
            <w:u w:val="single"/>
          </w:rPr>
          <w:t>respuesta</w:t>
        </w:r>
      </w:hyperlink>
      <w:r>
        <w:rPr>
          <w:rFonts w:ascii="Times New Roman" w:eastAsia="Times New Roman" w:hAnsi="Times New Roman" w:cs="Times New Roman"/>
          <w:highlight w:val="white"/>
        </w:rPr>
        <w:t xml:space="preserve"> que reconoce que el Ministerio de Salud </w:t>
      </w:r>
      <w:r>
        <w:rPr>
          <w:rFonts w:ascii="Times New Roman" w:eastAsia="Times New Roman" w:hAnsi="Times New Roman" w:cs="Times New Roman"/>
          <w:b/>
          <w:highlight w:val="white"/>
        </w:rPr>
        <w:t>no tiene</w:t>
      </w:r>
      <w:r>
        <w:rPr>
          <w:rFonts w:ascii="Times New Roman" w:eastAsia="Times New Roman" w:hAnsi="Times New Roman" w:cs="Times New Roman"/>
          <w:highlight w:val="white"/>
        </w:rPr>
        <w:t xml:space="preserve"> una base de datos de información auditada de recobros (mencionada por el ministro Gaviria), insiste en la falacia de "</w:t>
      </w:r>
      <w:r>
        <w:rPr>
          <w:rFonts w:ascii="Times New Roman" w:eastAsia="Times New Roman" w:hAnsi="Times New Roman" w:cs="Times New Roman"/>
          <w:i/>
          <w:highlight w:val="white"/>
        </w:rPr>
        <w:t>veracidad, por presunción de legalidad</w:t>
      </w:r>
      <w:r>
        <w:rPr>
          <w:rFonts w:ascii="Times New Roman" w:eastAsia="Times New Roman" w:hAnsi="Times New Roman" w:cs="Times New Roman"/>
          <w:highlight w:val="white"/>
        </w:rPr>
        <w:t xml:space="preserve">" (no existiría delito porque la norma no anticipó el control y por "presunción de legalidad"), sugiere que la Corte Constitucional ordenó relajar los controles, plantea las dificultades de procesamiento de la información y sugiere un plan de trabajo con un "Método Simple Aleatorio-M.A.S.”. </w:t>
      </w:r>
    </w:p>
    <w:p w14:paraId="13ACA5A7" w14:textId="77777777" w:rsidR="009167FA" w:rsidRDefault="009167FA">
      <w:pPr>
        <w:spacing w:after="0" w:line="240" w:lineRule="auto"/>
        <w:rPr>
          <w:rFonts w:ascii="Times New Roman" w:eastAsia="Times New Roman" w:hAnsi="Times New Roman" w:cs="Times New Roman"/>
          <w:highlight w:val="white"/>
        </w:rPr>
      </w:pPr>
    </w:p>
    <w:p w14:paraId="615BB82E" w14:textId="77777777" w:rsidR="009167FA" w:rsidRDefault="00400D6D">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La FMC considera que interpretar los pronunciamientos de la Corte Constitucional sobre demoras injustificadas en el pago de los recobros como tendientes a relajar los controles de veracidad y la calidad de la auditoría, es -por decir lo menos- una interpretación amañada que aún persiste. </w:t>
      </w:r>
    </w:p>
    <w:p w14:paraId="16B5B11D" w14:textId="77777777" w:rsidR="009167FA" w:rsidRDefault="009167FA">
      <w:pPr>
        <w:spacing w:after="0" w:line="240" w:lineRule="auto"/>
        <w:rPr>
          <w:rFonts w:ascii="Times New Roman" w:eastAsia="Times New Roman" w:hAnsi="Times New Roman" w:cs="Times New Roman"/>
          <w:highlight w:val="white"/>
        </w:rPr>
      </w:pPr>
    </w:p>
    <w:p w14:paraId="53587303" w14:textId="77777777" w:rsidR="009167FA" w:rsidRDefault="00400D6D">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El 23 de octubre de 2013 la FMC </w:t>
      </w:r>
      <w:hyperlink r:id="rId106">
        <w:r>
          <w:rPr>
            <w:rFonts w:ascii="Times New Roman" w:eastAsia="Times New Roman" w:hAnsi="Times New Roman" w:cs="Times New Roman"/>
            <w:color w:val="1155CC"/>
            <w:highlight w:val="white"/>
            <w:u w:val="single"/>
          </w:rPr>
          <w:t>respondió rechazando</w:t>
        </w:r>
      </w:hyperlink>
      <w:r>
        <w:rPr>
          <w:rFonts w:ascii="Times New Roman" w:eastAsia="Times New Roman" w:hAnsi="Times New Roman" w:cs="Times New Roman"/>
          <w:highlight w:val="white"/>
        </w:rPr>
        <w:t xml:space="preserve"> la respuesta y la propuesta metodológica de MinSalud y ese mismo día envió una </w:t>
      </w:r>
      <w:hyperlink r:id="rId107">
        <w:r>
          <w:rPr>
            <w:rFonts w:ascii="Times New Roman" w:eastAsia="Times New Roman" w:hAnsi="Times New Roman" w:cs="Times New Roman"/>
            <w:color w:val="1155CC"/>
            <w:highlight w:val="white"/>
            <w:u w:val="single"/>
          </w:rPr>
          <w:t>carta</w:t>
        </w:r>
      </w:hyperlink>
      <w:r>
        <w:rPr>
          <w:rFonts w:ascii="Times New Roman" w:eastAsia="Times New Roman" w:hAnsi="Times New Roman" w:cs="Times New Roman"/>
          <w:highlight w:val="white"/>
        </w:rPr>
        <w:t xml:space="preserve"> a la Directora de Vigilancia Fiscal de la Contraloría Delegada para el Sector Social pidiendo no cerrar el caso (ver Boletín </w:t>
      </w:r>
      <w:hyperlink r:id="rId108">
        <w:r>
          <w:rPr>
            <w:rFonts w:ascii="Times New Roman" w:eastAsia="Times New Roman" w:hAnsi="Times New Roman" w:cs="Times New Roman"/>
            <w:color w:val="1155CC"/>
            <w:highlight w:val="white"/>
            <w:u w:val="single"/>
          </w:rPr>
          <w:t>BisBcm#41de2013</w:t>
        </w:r>
      </w:hyperlink>
      <w:r>
        <w:rPr>
          <w:rFonts w:ascii="Times New Roman" w:eastAsia="Times New Roman" w:hAnsi="Times New Roman" w:cs="Times New Roman"/>
          <w:highlight w:val="white"/>
        </w:rPr>
        <w:t>).</w:t>
      </w:r>
    </w:p>
    <w:p w14:paraId="03410CE4" w14:textId="77777777" w:rsidR="009167FA" w:rsidRDefault="009167FA">
      <w:pPr>
        <w:spacing w:after="0" w:line="240" w:lineRule="auto"/>
        <w:rPr>
          <w:rFonts w:ascii="Times New Roman" w:eastAsia="Times New Roman" w:hAnsi="Times New Roman" w:cs="Times New Roman"/>
          <w:highlight w:val="white"/>
        </w:rPr>
      </w:pPr>
    </w:p>
    <w:p w14:paraId="71982F49" w14:textId="77777777" w:rsidR="009167FA" w:rsidRDefault="00400D6D">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z w:val="28"/>
          <w:szCs w:val="28"/>
        </w:rPr>
        <w:t>5.2. Cumplimiento parcial de la Sentencia por parte de MinSalud</w:t>
      </w:r>
    </w:p>
    <w:p w14:paraId="765B0705" w14:textId="77777777" w:rsidR="009167FA" w:rsidRDefault="009167FA">
      <w:pPr>
        <w:spacing w:after="0" w:line="240" w:lineRule="auto"/>
        <w:rPr>
          <w:rFonts w:ascii="Times New Roman" w:eastAsia="Times New Roman" w:hAnsi="Times New Roman" w:cs="Times New Roman"/>
        </w:rPr>
      </w:pPr>
    </w:p>
    <w:p w14:paraId="1D293332"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Expresando un genuino interés de cumplir con lo ordenado por la Sentencia, el Ministerio de Salud propuso reuniones técnicas para coordinar ajustes metodológicos y entrega de resultados, proceso que se adelantó hasta el primer Informe de </w:t>
      </w:r>
      <w:hyperlink r:id="rId109">
        <w:r>
          <w:rPr>
            <w:rFonts w:ascii="Times New Roman" w:eastAsia="Times New Roman" w:hAnsi="Times New Roman" w:cs="Times New Roman"/>
            <w:color w:val="1155CC"/>
            <w:u w:val="single"/>
          </w:rPr>
          <w:t>Resultados con Rituximab</w:t>
        </w:r>
      </w:hyperlink>
      <w:r>
        <w:rPr>
          <w:rFonts w:ascii="Times New Roman" w:eastAsia="Times New Roman" w:hAnsi="Times New Roman" w:cs="Times New Roman"/>
        </w:rPr>
        <w:t xml:space="preserve"> del 6 de marzo de 2014 que realmente llegó a la FMC el 26 de mayo (</w:t>
      </w:r>
      <w:hyperlink r:id="rId110">
        <w:r>
          <w:rPr>
            <w:rFonts w:ascii="Times New Roman" w:eastAsia="Times New Roman" w:hAnsi="Times New Roman" w:cs="Times New Roman"/>
            <w:color w:val="1155CC"/>
            <w:u w:val="single"/>
          </w:rPr>
          <w:t>ver</w:t>
        </w:r>
      </w:hyperlink>
      <w:r>
        <w:rPr>
          <w:rFonts w:ascii="Times New Roman" w:eastAsia="Times New Roman" w:hAnsi="Times New Roman" w:cs="Times New Roman"/>
        </w:rPr>
        <w:t>).</w:t>
      </w:r>
    </w:p>
    <w:p w14:paraId="509DB9B0" w14:textId="77777777" w:rsidR="009167FA" w:rsidRDefault="009167FA">
      <w:pPr>
        <w:spacing w:after="0" w:line="240" w:lineRule="auto"/>
        <w:rPr>
          <w:rFonts w:ascii="Times New Roman" w:eastAsia="Times New Roman" w:hAnsi="Times New Roman" w:cs="Times New Roman"/>
        </w:rPr>
      </w:pPr>
    </w:p>
    <w:p w14:paraId="4DE97B70"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Luego. la representación del Ministerio de Salud en esta instancia se fue desarticulando: A finales de octubre de 2014 el Viceministro de Protección Social Norman Julio Muñoz (</w:t>
      </w:r>
      <w:hyperlink r:id="rId111">
        <w:r>
          <w:rPr>
            <w:rFonts w:ascii="Times New Roman" w:eastAsia="Times New Roman" w:hAnsi="Times New Roman" w:cs="Times New Roman"/>
            <w:color w:val="1155CC"/>
            <w:u w:val="single"/>
          </w:rPr>
          <w:t>ver</w:t>
        </w:r>
      </w:hyperlink>
      <w:r>
        <w:rPr>
          <w:rFonts w:ascii="Times New Roman" w:eastAsia="Times New Roman" w:hAnsi="Times New Roman" w:cs="Times New Roman"/>
        </w:rPr>
        <w:t>) pasó a ser Superintendente Nacional de Salud, después, el Director de Administración de Fondos de la Protección Social, José Oswaldo Bonilla Rincón (</w:t>
      </w:r>
      <w:hyperlink r:id="rId112">
        <w:r>
          <w:rPr>
            <w:rFonts w:ascii="Times New Roman" w:eastAsia="Times New Roman" w:hAnsi="Times New Roman" w:cs="Times New Roman"/>
            <w:color w:val="1155CC"/>
            <w:u w:val="single"/>
          </w:rPr>
          <w:t>ver</w:t>
        </w:r>
      </w:hyperlink>
      <w:r>
        <w:rPr>
          <w:rFonts w:ascii="Times New Roman" w:eastAsia="Times New Roman" w:hAnsi="Times New Roman" w:cs="Times New Roman"/>
        </w:rPr>
        <w:t xml:space="preserve">) pasó a la Superintendencia Delegada para la Supervisión del Riesgo y su sucesor Álvaro Rojas Fuentes fue absorbido por el traslado de las funciones de la Dirección de la Administración de Fondos de la Protección Social a la Administradora de los Recursos del Sistema General de Seguridad Social en Salud </w:t>
      </w:r>
      <w:hyperlink r:id="rId113">
        <w:r>
          <w:rPr>
            <w:rFonts w:ascii="Times New Roman" w:eastAsia="Times New Roman" w:hAnsi="Times New Roman" w:cs="Times New Roman"/>
            <w:color w:val="1155CC"/>
            <w:u w:val="single"/>
          </w:rPr>
          <w:t>ADRES</w:t>
        </w:r>
      </w:hyperlink>
      <w:r>
        <w:rPr>
          <w:rFonts w:ascii="Times New Roman" w:eastAsia="Times New Roman" w:hAnsi="Times New Roman" w:cs="Times New Roman"/>
        </w:rPr>
        <w:t xml:space="preserve">, creada por la </w:t>
      </w:r>
      <w:hyperlink r:id="rId114">
        <w:r>
          <w:rPr>
            <w:rFonts w:ascii="Times New Roman" w:eastAsia="Times New Roman" w:hAnsi="Times New Roman" w:cs="Times New Roman"/>
            <w:color w:val="1155CC"/>
            <w:u w:val="single"/>
          </w:rPr>
          <w:t>Ley del Plan Nacional de Desarrollo 2014-2018</w:t>
        </w:r>
      </w:hyperlink>
      <w:r>
        <w:rPr>
          <w:rFonts w:ascii="Times New Roman" w:eastAsia="Times New Roman" w:hAnsi="Times New Roman" w:cs="Times New Roman"/>
        </w:rPr>
        <w:t>.</w:t>
      </w:r>
    </w:p>
    <w:p w14:paraId="1131641D" w14:textId="77777777" w:rsidR="009167FA" w:rsidRDefault="009167FA">
      <w:pPr>
        <w:spacing w:after="0" w:line="240" w:lineRule="auto"/>
        <w:rPr>
          <w:rFonts w:ascii="Times New Roman" w:eastAsia="Times New Roman" w:hAnsi="Times New Roman" w:cs="Times New Roman"/>
        </w:rPr>
      </w:pPr>
    </w:p>
    <w:p w14:paraId="2EDA59A5"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Frente a estos cambios, la FMC consideró en varias oportunidades la posibilidad de adelantar un incidente de DESACATO, pero finalmente se abstuvo de hacerlo, por el cumplimiento parcial de Minsalud y una mínima posibilidad de fallo adverso.</w:t>
      </w:r>
    </w:p>
    <w:p w14:paraId="09ADCFC2" w14:textId="77777777" w:rsidR="009167FA" w:rsidRDefault="009167FA">
      <w:pPr>
        <w:spacing w:after="0" w:line="240" w:lineRule="auto"/>
        <w:rPr>
          <w:rFonts w:ascii="Times New Roman" w:eastAsia="Times New Roman" w:hAnsi="Times New Roman" w:cs="Times New Roman"/>
        </w:rPr>
      </w:pPr>
    </w:p>
    <w:p w14:paraId="6C07FD85" w14:textId="77777777" w:rsidR="009167FA" w:rsidRDefault="00400D6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6. Del cumplimiento parcial de 2014 a nuevos litigios en 2019</w:t>
      </w:r>
    </w:p>
    <w:p w14:paraId="0995D26D" w14:textId="77777777" w:rsidR="009167FA" w:rsidRDefault="009167FA">
      <w:pPr>
        <w:spacing w:after="0" w:line="240" w:lineRule="auto"/>
        <w:rPr>
          <w:rFonts w:ascii="Times New Roman" w:eastAsia="Times New Roman" w:hAnsi="Times New Roman" w:cs="Times New Roman"/>
        </w:rPr>
      </w:pPr>
    </w:p>
    <w:p w14:paraId="53B663DB"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Los informes de MinSalud sobre Rituximab </w:t>
      </w:r>
      <w:hyperlink r:id="rId115">
        <w:r>
          <w:rPr>
            <w:rFonts w:ascii="Times New Roman" w:eastAsia="Times New Roman" w:hAnsi="Times New Roman" w:cs="Times New Roman"/>
            <w:color w:val="1155CC"/>
            <w:u w:val="single"/>
          </w:rPr>
          <w:t>N°1</w:t>
        </w:r>
      </w:hyperlink>
      <w:r>
        <w:rPr>
          <w:rFonts w:ascii="Times New Roman" w:eastAsia="Times New Roman" w:hAnsi="Times New Roman" w:cs="Times New Roman"/>
        </w:rPr>
        <w:t xml:space="preserve"> y </w:t>
      </w:r>
      <w:hyperlink r:id="rId116">
        <w:r>
          <w:rPr>
            <w:rFonts w:ascii="Times New Roman" w:eastAsia="Times New Roman" w:hAnsi="Times New Roman" w:cs="Times New Roman"/>
            <w:color w:val="1155CC"/>
            <w:u w:val="single"/>
          </w:rPr>
          <w:t>N°2</w:t>
        </w:r>
      </w:hyperlink>
      <w:r>
        <w:rPr>
          <w:rFonts w:ascii="Times New Roman" w:eastAsia="Times New Roman" w:hAnsi="Times New Roman" w:cs="Times New Roman"/>
        </w:rPr>
        <w:t xml:space="preserve"> cierran casi una década de litigio de la FMC por hacer pública la información de recobros, que comprobó 5 hechos y abrió más interrogantes:</w:t>
      </w:r>
    </w:p>
    <w:p w14:paraId="1721B49C" w14:textId="77777777" w:rsidR="009167FA" w:rsidRDefault="009167FA">
      <w:pPr>
        <w:spacing w:after="0" w:line="240" w:lineRule="auto"/>
        <w:rPr>
          <w:rFonts w:ascii="Times New Roman" w:eastAsia="Times New Roman" w:hAnsi="Times New Roman" w:cs="Times New Roman"/>
        </w:rPr>
      </w:pPr>
    </w:p>
    <w:p w14:paraId="031A754E" w14:textId="77777777" w:rsidR="009167FA" w:rsidRDefault="00400D6D">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La </w:t>
      </w:r>
      <w:r>
        <w:rPr>
          <w:rFonts w:ascii="Times New Roman" w:eastAsia="Times New Roman" w:hAnsi="Times New Roman" w:cs="Times New Roman"/>
          <w:b/>
        </w:rPr>
        <w:t>falta de coherencia en el manejo de la información de recobros</w:t>
      </w:r>
      <w:r>
        <w:rPr>
          <w:rFonts w:ascii="Times New Roman" w:eastAsia="Times New Roman" w:hAnsi="Times New Roman" w:cs="Times New Roman"/>
        </w:rPr>
        <w:t xml:space="preserve"> es de tal nivel, que transmite un imaginario de falta de fiabilidad en toda la información oficial.</w:t>
      </w:r>
    </w:p>
    <w:p w14:paraId="2912E065" w14:textId="77777777" w:rsidR="009167FA" w:rsidRDefault="00400D6D">
      <w:pPr>
        <w:numPr>
          <w:ilvl w:val="0"/>
          <w:numId w:val="15"/>
        </w:numPr>
        <w:spacing w:after="0" w:line="240" w:lineRule="auto"/>
        <w:rPr>
          <w:rFonts w:ascii="Times New Roman" w:eastAsia="Times New Roman" w:hAnsi="Times New Roman" w:cs="Times New Roman"/>
        </w:rPr>
      </w:pPr>
      <w:r>
        <w:rPr>
          <w:rFonts w:ascii="Times New Roman" w:eastAsia="Times New Roman" w:hAnsi="Times New Roman" w:cs="Times New Roman"/>
        </w:rPr>
        <w:t>Si la información entregada por el Consorcio Fidufosyga a la FMC sobre recobros con Rituximab tuvo que ser corregida por el mismo Consorcio porque alguien digitó las cifras con dos ceros adicionales y nadie se dió cuenta hasta el informe de OBSERVAMED,</w:t>
      </w:r>
    </w:p>
    <w:p w14:paraId="543738DE" w14:textId="77777777" w:rsidR="009167FA" w:rsidRDefault="00400D6D">
      <w:pPr>
        <w:numPr>
          <w:ilvl w:val="0"/>
          <w:numId w:val="15"/>
        </w:numPr>
        <w:spacing w:after="0" w:line="240" w:lineRule="auto"/>
        <w:rPr>
          <w:rFonts w:ascii="Times New Roman" w:eastAsia="Times New Roman" w:hAnsi="Times New Roman" w:cs="Times New Roman"/>
        </w:rPr>
      </w:pPr>
      <w:r>
        <w:rPr>
          <w:rFonts w:ascii="Times New Roman" w:eastAsia="Times New Roman" w:hAnsi="Times New Roman" w:cs="Times New Roman"/>
        </w:rPr>
        <w:t>Si existe evidencia de recobros con valores absurdos, casos en que se duplican o multiplican los pagos, no se identifican adecuadamente las prestaciones recobradas, los recobros corresponden a productos POS que fueron recobrados como No-POS, etc., es decir, evidencia que fue comprobada por el propio MinSalud,</w:t>
      </w:r>
    </w:p>
    <w:p w14:paraId="658D73A3"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¿Por qué desde hace una década se viene insistiendo en que  “</w:t>
      </w:r>
      <w:r>
        <w:rPr>
          <w:rFonts w:ascii="Times New Roman" w:eastAsia="Times New Roman" w:hAnsi="Times New Roman" w:cs="Times New Roman"/>
          <w:b/>
        </w:rPr>
        <w:t>dichas falencias son legales, porque se respetó la normatividad vigente y no pudieron ser glosados o modificados, porque ni el Administrador fiduciario ni el Ministerio ordenador del gasto tenían ´facultades legales o contractuales´ para hacerlo</w:t>
      </w:r>
      <w:r>
        <w:rPr>
          <w:rFonts w:ascii="Times New Roman" w:eastAsia="Times New Roman" w:hAnsi="Times New Roman" w:cs="Times New Roman"/>
        </w:rPr>
        <w:t>”? ¿Por qué NO se denunció o denuncia a los responsables de esas inconsistencias y se les sanciona, se transparenta la información y finalmente se ajustan las normas para evitar su repetición? ¿Por qué la pomposa “auditoría integral” falla tanto y nadie parece ver?.</w:t>
      </w:r>
    </w:p>
    <w:p w14:paraId="7E9A2FFE" w14:textId="77777777" w:rsidR="009167FA" w:rsidRDefault="009167FA">
      <w:pPr>
        <w:spacing w:after="0" w:line="240" w:lineRule="auto"/>
        <w:rPr>
          <w:rFonts w:ascii="Times New Roman" w:eastAsia="Times New Roman" w:hAnsi="Times New Roman" w:cs="Times New Roman"/>
        </w:rPr>
      </w:pPr>
    </w:p>
    <w:p w14:paraId="7C30262B" w14:textId="77777777" w:rsidR="009167FA" w:rsidRDefault="00400D6D">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La </w:t>
      </w:r>
      <w:r>
        <w:rPr>
          <w:rFonts w:ascii="Times New Roman" w:eastAsia="Times New Roman" w:hAnsi="Times New Roman" w:cs="Times New Roman"/>
          <w:b/>
        </w:rPr>
        <w:t xml:space="preserve">falta de un sistema de información parametrizado de seguimiento </w:t>
      </w:r>
      <w:r>
        <w:rPr>
          <w:rFonts w:ascii="Times New Roman" w:eastAsia="Times New Roman" w:hAnsi="Times New Roman" w:cs="Times New Roman"/>
        </w:rPr>
        <w:t>a la información cualitativa y cuantitativa de los recobros, constituye un contrasentido en la época actual en que contamos con recursos de BigData e Inteligencia artificial.</w:t>
      </w:r>
    </w:p>
    <w:p w14:paraId="5E354C69"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Aún sin los últimos recursos, la información corregida de recobros con Rituximab que el Consorcio Fidufosyga entregó a la FMC en 2011 y el informe final que MinSalud entregó sobre el mismo medicamento en 2014, demuestran que no estamos ante un “imposible técnico” sino ante la peor falla estructural en el manejo de los recursos públicos de la salud. </w:t>
      </w:r>
    </w:p>
    <w:p w14:paraId="3DC13DAC"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¿Por qué -si actualmente existen recursos técnicos, para digitalizar los respaldos físicos con que se pagaron los recobros, para reconocimiento de grandes volúmenes de imágenes y para generar colosales bases de datos </w:t>
      </w:r>
      <w:r>
        <w:rPr>
          <w:rFonts w:ascii="Times New Roman" w:eastAsia="Times New Roman" w:hAnsi="Times New Roman" w:cs="Times New Roman"/>
        </w:rPr>
        <w:lastRenderedPageBreak/>
        <w:t>aptas para análisis de inteligencia artificial- no se utilizan esos recursos en la defensa de la viabilidad financiera del sistema de salud?.</w:t>
      </w:r>
    </w:p>
    <w:p w14:paraId="3967CE0B" w14:textId="77777777" w:rsidR="009167FA" w:rsidRDefault="009167FA">
      <w:pPr>
        <w:spacing w:after="0" w:line="240" w:lineRule="auto"/>
        <w:rPr>
          <w:rFonts w:ascii="Times New Roman" w:eastAsia="Times New Roman" w:hAnsi="Times New Roman" w:cs="Times New Roman"/>
        </w:rPr>
      </w:pPr>
    </w:p>
    <w:p w14:paraId="5E585EAD" w14:textId="77777777" w:rsidR="009167FA" w:rsidRDefault="00400D6D">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La </w:t>
      </w:r>
      <w:r>
        <w:rPr>
          <w:rFonts w:ascii="Times New Roman" w:eastAsia="Times New Roman" w:hAnsi="Times New Roman" w:cs="Times New Roman"/>
          <w:b/>
        </w:rPr>
        <w:t>falta de transparencia en la información de recobros es la mayor falla estructural</w:t>
      </w:r>
      <w:r>
        <w:rPr>
          <w:rFonts w:ascii="Times New Roman" w:eastAsia="Times New Roman" w:hAnsi="Times New Roman" w:cs="Times New Roman"/>
        </w:rPr>
        <w:t xml:space="preserve"> del sistema de salud. El NoPOS (no NoPBS) es un engendro real que en 2018 tomó $ 10 billones de los $ 14,8 billones de ventas que las farmacéuticas reportaron a SISMED. El mismo que pasó de unos 200 mil millones a 2,2 billones durante los años 2003 a 2011 (el octenio de la desregulación), aquel que se estabilizó en un promedio de 2,4 billones durante el primer período de Santos y hoy sigue creciendo incontenible hacia 4 y 5 billones anuales. Este engendro que desvía los recursos de la salud hacia los recobros de alto costo con biotecnológicos, oncológicos, vitales no disponibles y no vitales monopólicos (dejando en la miseria al resto de actores del sistema), este engendro no tiene un sistema de información transparente.</w:t>
      </w:r>
    </w:p>
    <w:p w14:paraId="7F34F526"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¿Por qué no existe acceso al microdato de recobros? Si ya existe acceso al microdato de reportes a SISMED y la prescripción NoPBS con MiPres ¿por qué no existe una plataforma -con todos los requisitos técnicos y legales- para acceso público a la información de recobros?. Y si la información económica es la más sensible y requiere la mayor transparencia en el manejo de recursos públicos ¿Por qué tampoco existe acceso al microdato de “MedCol-Stat” la plataforma de seguimiento a los recursos del POS (hoy PBS), que sirve para la definición de la UPC que administran las EPS y también tiene inconsistencias? Y si todo esto pasa en el régimen contributivo ¿Por qué en la práctica ni siquiera existen estas bases de datos para el régimen subsidiado y los regímenes especiales?</w:t>
      </w:r>
    </w:p>
    <w:p w14:paraId="2DADBEFF" w14:textId="77777777" w:rsidR="009167FA" w:rsidRDefault="009167FA">
      <w:pPr>
        <w:spacing w:after="0" w:line="240" w:lineRule="auto"/>
        <w:rPr>
          <w:rFonts w:ascii="Times New Roman" w:eastAsia="Times New Roman" w:hAnsi="Times New Roman" w:cs="Times New Roman"/>
        </w:rPr>
      </w:pPr>
    </w:p>
    <w:p w14:paraId="7D8510C7" w14:textId="77777777" w:rsidR="009167FA" w:rsidRDefault="00400D6D">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Las </w:t>
      </w:r>
      <w:r>
        <w:rPr>
          <w:rFonts w:ascii="Times New Roman" w:eastAsia="Times New Roman" w:hAnsi="Times New Roman" w:cs="Times New Roman"/>
          <w:b/>
        </w:rPr>
        <w:t>deficiencias en vigilancia y control y la mala calidad de la “auditoría integral”</w:t>
      </w:r>
      <w:r>
        <w:rPr>
          <w:rFonts w:ascii="Times New Roman" w:eastAsia="Times New Roman" w:hAnsi="Times New Roman" w:cs="Times New Roman"/>
        </w:rPr>
        <w:t xml:space="preserve"> son sin duda factores determinantes en el mal manejo de los recursos del sistema de salud. Salvo las primeras acciones de la Contraloría en el caso Saludcoop y los casos más mediáticos de los carteles de Hemofilia, SIDA, etc. prácticamente son pocos los casos de sanción efectiva de la corrupción en el sector salud. Y de las empresas de auditoría integral, supuestamente responsables de que multitud de recobros indebidos se hayan pagado, nada se sabe y aún no aparece en medios ningún tipo de sanción.</w:t>
      </w:r>
    </w:p>
    <w:p w14:paraId="74E1A1D1"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Si el imaginario común considera que el sector salud está plagado de prácticas perversas y existe evidencia real de conductas delictivas por acción y omisión ¿cómo es que prácticamente no existe sanción para los responsables? Si ADRES acaba de imponer una </w:t>
      </w:r>
      <w:hyperlink r:id="rId117" w:anchor="3">
        <w:r>
          <w:rPr>
            <w:rFonts w:ascii="Times New Roman" w:eastAsia="Times New Roman" w:hAnsi="Times New Roman" w:cs="Times New Roman"/>
            <w:color w:val="1155CC"/>
            <w:u w:val="single"/>
          </w:rPr>
          <w:t>multimillonaria multa</w:t>
        </w:r>
      </w:hyperlink>
      <w:r>
        <w:rPr>
          <w:rFonts w:ascii="Times New Roman" w:eastAsia="Times New Roman" w:hAnsi="Times New Roman" w:cs="Times New Roman"/>
        </w:rPr>
        <w:t xml:space="preserve"> a la firma auditora, ¿por qué durante la administración de los Consorcios Fidufosyga y SAYP no pasó nada?</w:t>
      </w:r>
      <w:hyperlink r:id="rId118">
        <w:r>
          <w:rPr>
            <w:rFonts w:ascii="Times New Roman" w:eastAsia="Times New Roman" w:hAnsi="Times New Roman" w:cs="Times New Roman"/>
            <w:color w:val="1155CC"/>
            <w:u w:val="single"/>
          </w:rPr>
          <w:t>.</w:t>
        </w:r>
      </w:hyperlink>
      <w:r>
        <w:rPr>
          <w:rFonts w:ascii="Times New Roman" w:eastAsia="Times New Roman" w:hAnsi="Times New Roman" w:cs="Times New Roman"/>
        </w:rPr>
        <w:t xml:space="preserve"> </w:t>
      </w:r>
    </w:p>
    <w:p w14:paraId="0F09D520"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741EC65" w14:textId="77777777" w:rsidR="009167FA" w:rsidRDefault="00400D6D">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La </w:t>
      </w:r>
      <w:r>
        <w:rPr>
          <w:rFonts w:ascii="Times New Roman" w:eastAsia="Times New Roman" w:hAnsi="Times New Roman" w:cs="Times New Roman"/>
          <w:b/>
        </w:rPr>
        <w:t>alta calidad de los sistemas de información es vital para la definición de políticas públicas</w:t>
      </w:r>
      <w:r>
        <w:rPr>
          <w:rFonts w:ascii="Times New Roman" w:eastAsia="Times New Roman" w:hAnsi="Times New Roman" w:cs="Times New Roman"/>
        </w:rPr>
        <w:t>. Los 7,6 billones que se anunciaron para el Acuerdo de Punto Final se distribuirán según resultados de una nueva auditoría integral. La futura UPC del NoPBS debe calcularse con información de recobros, al igual que los nuevos Valores Máximos de Recobro (VMR).</w:t>
      </w:r>
    </w:p>
    <w:p w14:paraId="071681E9"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¿Tendremos al fin transparencia y seguimiento con sistema de información parametrizado para ello? </w:t>
      </w:r>
    </w:p>
    <w:p w14:paraId="0582895C" w14:textId="77777777" w:rsidR="009167FA" w:rsidRDefault="009167FA">
      <w:pPr>
        <w:spacing w:after="0" w:line="240" w:lineRule="auto"/>
        <w:rPr>
          <w:rFonts w:ascii="Times New Roman" w:eastAsia="Times New Roman" w:hAnsi="Times New Roman" w:cs="Times New Roman"/>
        </w:rPr>
      </w:pPr>
    </w:p>
    <w:p w14:paraId="7BDC4D5C" w14:textId="77777777" w:rsidR="009167FA" w:rsidRDefault="00400D6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7. Petición de IFARMA, Respuesta de ADRES y nuevo litigio</w:t>
      </w:r>
    </w:p>
    <w:p w14:paraId="4D90B270" w14:textId="77777777" w:rsidR="009167FA" w:rsidRDefault="009167FA">
      <w:pPr>
        <w:spacing w:after="0" w:line="240" w:lineRule="auto"/>
        <w:rPr>
          <w:rFonts w:ascii="Times New Roman" w:eastAsia="Times New Roman" w:hAnsi="Times New Roman" w:cs="Times New Roman"/>
        </w:rPr>
      </w:pPr>
    </w:p>
    <w:p w14:paraId="431A61CE" w14:textId="77777777" w:rsidR="009167FA" w:rsidRDefault="00400D6D">
      <w:pPr>
        <w:spacing w:line="240" w:lineRule="auto"/>
        <w:rPr>
          <w:rFonts w:ascii="Times New Roman" w:eastAsia="Times New Roman" w:hAnsi="Times New Roman" w:cs="Times New Roman"/>
        </w:rPr>
      </w:pPr>
      <w:r>
        <w:rPr>
          <w:rFonts w:ascii="Times New Roman" w:eastAsia="Times New Roman" w:hAnsi="Times New Roman" w:cs="Times New Roman"/>
        </w:rPr>
        <w:t xml:space="preserve">Por todo lo planteado en el punto anterior, la FMC considera que las tareas pendientes son de gran envergadura y resulta vital vincular a organizaciones de la sociedad civil probadas en su defensa del derecho fundamental a la salud como </w:t>
      </w:r>
      <w:hyperlink r:id="rId119">
        <w:r>
          <w:rPr>
            <w:rFonts w:ascii="Times New Roman" w:eastAsia="Times New Roman" w:hAnsi="Times New Roman" w:cs="Times New Roman"/>
            <w:color w:val="1155CC"/>
            <w:u w:val="single"/>
          </w:rPr>
          <w:t>IFARMA</w:t>
        </w:r>
      </w:hyperlink>
      <w:r>
        <w:rPr>
          <w:rFonts w:ascii="Times New Roman" w:eastAsia="Times New Roman" w:hAnsi="Times New Roman" w:cs="Times New Roman"/>
        </w:rPr>
        <w:t xml:space="preserve"> y entidades del </w:t>
      </w:r>
      <w:hyperlink r:id="rId120">
        <w:r>
          <w:rPr>
            <w:rFonts w:ascii="Times New Roman" w:eastAsia="Times New Roman" w:hAnsi="Times New Roman" w:cs="Times New Roman"/>
            <w:color w:val="1155CC"/>
            <w:u w:val="single"/>
          </w:rPr>
          <w:t>CVCS</w:t>
        </w:r>
      </w:hyperlink>
      <w:r>
        <w:rPr>
          <w:rFonts w:ascii="Times New Roman" w:eastAsia="Times New Roman" w:hAnsi="Times New Roman" w:cs="Times New Roman"/>
        </w:rPr>
        <w:t xml:space="preserve">, el Grupo de Investigación en Derechos Colectivos y Ambientales </w:t>
      </w:r>
      <w:hyperlink r:id="rId121">
        <w:r>
          <w:rPr>
            <w:rFonts w:ascii="Times New Roman" w:eastAsia="Times New Roman" w:hAnsi="Times New Roman" w:cs="Times New Roman"/>
            <w:color w:val="1155CC"/>
            <w:u w:val="single"/>
          </w:rPr>
          <w:t>GIDCA</w:t>
        </w:r>
      </w:hyperlink>
      <w:r>
        <w:rPr>
          <w:rFonts w:ascii="Times New Roman" w:eastAsia="Times New Roman" w:hAnsi="Times New Roman" w:cs="Times New Roman"/>
        </w:rPr>
        <w:t xml:space="preserve">, la Comisión de Seguimiento a la Sentencia T-760 de 2008 y de Reforma Estructural al Sistema de Salud y Seguridad Social </w:t>
      </w:r>
      <w:hyperlink r:id="rId122">
        <w:r>
          <w:rPr>
            <w:rFonts w:ascii="Times New Roman" w:eastAsia="Times New Roman" w:hAnsi="Times New Roman" w:cs="Times New Roman"/>
            <w:color w:val="1155CC"/>
            <w:u w:val="single"/>
          </w:rPr>
          <w:t>CSR</w:t>
        </w:r>
      </w:hyperlink>
      <w:r>
        <w:rPr>
          <w:rFonts w:ascii="Times New Roman" w:eastAsia="Times New Roman" w:hAnsi="Times New Roman" w:cs="Times New Roman"/>
        </w:rPr>
        <w:t xml:space="preserve"> y las Agremiaciones Médicas que decidan vincularse.</w:t>
      </w:r>
    </w:p>
    <w:p w14:paraId="662703FC" w14:textId="77777777" w:rsidR="009167FA" w:rsidRDefault="00400D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El primer trabajo que se adelantó en 2019 fue la petición a ADRES de información de recobros por tutelas de los años 2012 a 2018. La información entregada fue “descifrada” conjuntamente entre IFARMA, </w:t>
      </w:r>
      <w:r>
        <w:rPr>
          <w:rFonts w:ascii="Times New Roman" w:eastAsia="Times New Roman" w:hAnsi="Times New Roman" w:cs="Times New Roman"/>
        </w:rPr>
        <w:lastRenderedPageBreak/>
        <w:t xml:space="preserve">OBSERVAMED-FMC y FEDESALUD. Las inconsistencias encontradas, prácticamente son las mismas que la FMC encontró en los litigios sobre información validada y auditada de 2012. </w:t>
      </w:r>
    </w:p>
    <w:p w14:paraId="01D0C6D3" w14:textId="77777777" w:rsidR="009167FA" w:rsidRDefault="009167FA">
      <w:pPr>
        <w:spacing w:after="0" w:line="240" w:lineRule="auto"/>
        <w:rPr>
          <w:rFonts w:ascii="Times New Roman" w:eastAsia="Times New Roman" w:hAnsi="Times New Roman" w:cs="Times New Roman"/>
        </w:rPr>
      </w:pPr>
    </w:p>
    <w:p w14:paraId="41682BD3" w14:textId="77777777" w:rsidR="009167FA" w:rsidRDefault="00400D6D">
      <w:pPr>
        <w:spacing w:after="0" w:line="240" w:lineRule="auto"/>
        <w:rPr>
          <w:rFonts w:ascii="Arial" w:eastAsia="Arial" w:hAnsi="Arial" w:cs="Arial"/>
          <w:sz w:val="20"/>
          <w:szCs w:val="20"/>
        </w:rPr>
      </w:pPr>
      <w:r>
        <w:rPr>
          <w:rFonts w:ascii="Times New Roman" w:eastAsia="Times New Roman" w:hAnsi="Times New Roman" w:cs="Times New Roman"/>
        </w:rPr>
        <w:t xml:space="preserve">Ante la gravedad de las inconsistencias la Fundación IFARMA decidió presentar una </w:t>
      </w:r>
      <w:hyperlink r:id="rId123">
        <w:r>
          <w:rPr>
            <w:rFonts w:ascii="Times New Roman" w:eastAsia="Times New Roman" w:hAnsi="Times New Roman" w:cs="Times New Roman"/>
            <w:color w:val="1155CC"/>
            <w:u w:val="single"/>
          </w:rPr>
          <w:t>petición</w:t>
        </w:r>
      </w:hyperlink>
      <w:r>
        <w:rPr>
          <w:rFonts w:ascii="Times New Roman" w:eastAsia="Times New Roman" w:hAnsi="Times New Roman" w:cs="Times New Roman"/>
        </w:rPr>
        <w:t xml:space="preserve"> de aclaraciones y ampliación de recobros pagados por Acciones de Tutela de 2012  a 2018, del 26 de abril de 2019, donde planteó los siguientes hechos:</w:t>
      </w:r>
      <w:r>
        <w:rPr>
          <w:rFonts w:ascii="Arial" w:eastAsia="Arial" w:hAnsi="Arial" w:cs="Arial"/>
          <w:sz w:val="20"/>
          <w:szCs w:val="20"/>
        </w:rPr>
        <w:t xml:space="preserve"> </w:t>
      </w:r>
    </w:p>
    <w:p w14:paraId="546606B5" w14:textId="77777777" w:rsidR="009167FA" w:rsidRDefault="009167FA">
      <w:pPr>
        <w:spacing w:after="0" w:line="240" w:lineRule="auto"/>
        <w:rPr>
          <w:rFonts w:ascii="Arial" w:eastAsia="Arial" w:hAnsi="Arial" w:cs="Arial"/>
          <w:sz w:val="20"/>
          <w:szCs w:val="20"/>
        </w:rPr>
      </w:pPr>
    </w:p>
    <w:p w14:paraId="691C426A" w14:textId="77777777" w:rsidR="009167FA" w:rsidRDefault="00400D6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En respuesta a la Petición presentada por la Fundación IFARMA ante la ADRES, recibimos un (1) CD con información de </w:t>
      </w:r>
      <w:r>
        <w:rPr>
          <w:rFonts w:ascii="Times New Roman" w:eastAsia="Times New Roman" w:hAnsi="Times New Roman" w:cs="Times New Roman"/>
          <w:b/>
        </w:rPr>
        <w:t>Recobros</w:t>
      </w:r>
      <w:r>
        <w:rPr>
          <w:rFonts w:ascii="Times New Roman" w:eastAsia="Times New Roman" w:hAnsi="Times New Roman" w:cs="Times New Roman"/>
        </w:rPr>
        <w:t xml:space="preserve"> por Acciones de Tutela del período 2012 a 2018;</w:t>
      </w:r>
    </w:p>
    <w:p w14:paraId="7C2CD597" w14:textId="77777777" w:rsidR="009167FA" w:rsidRDefault="00400D6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El archivo entregado contiene </w:t>
      </w:r>
      <w:r>
        <w:rPr>
          <w:rFonts w:ascii="Times New Roman" w:eastAsia="Times New Roman" w:hAnsi="Times New Roman" w:cs="Times New Roman"/>
          <w:b/>
        </w:rPr>
        <w:t>7.090.675</w:t>
      </w:r>
      <w:r>
        <w:rPr>
          <w:rFonts w:ascii="Times New Roman" w:eastAsia="Times New Roman" w:hAnsi="Times New Roman" w:cs="Times New Roman"/>
        </w:rPr>
        <w:t xml:space="preserve"> registros por un valor total de $ 4.295.983.777.907 (COP </w:t>
      </w:r>
      <w:r>
        <w:rPr>
          <w:rFonts w:ascii="Times New Roman" w:eastAsia="Times New Roman" w:hAnsi="Times New Roman" w:cs="Times New Roman"/>
          <w:b/>
        </w:rPr>
        <w:t>4,3 Billones</w:t>
      </w:r>
      <w:r>
        <w:rPr>
          <w:rFonts w:ascii="Times New Roman" w:eastAsia="Times New Roman" w:hAnsi="Times New Roman" w:cs="Times New Roman"/>
        </w:rPr>
        <w:t>) que habrían evolucionado entre los años 2012 y 2018 en la forma que puede verse en los gráficos N°1 de “Número de recobros” y N°2 de “Valor recobros” por Tutelas.</w:t>
      </w:r>
    </w:p>
    <w:p w14:paraId="5F0AF013" w14:textId="77777777" w:rsidR="009167FA" w:rsidRDefault="00400D6D">
      <w:pPr>
        <w:spacing w:before="240" w:after="240" w:line="276" w:lineRule="auto"/>
        <w:ind w:left="720"/>
        <w:jc w:val="center"/>
        <w:rPr>
          <w:rFonts w:ascii="Times New Roman" w:eastAsia="Times New Roman" w:hAnsi="Times New Roman" w:cs="Times New Roman"/>
        </w:rPr>
      </w:pPr>
      <w:r>
        <w:rPr>
          <w:rFonts w:ascii="Times New Roman" w:eastAsia="Times New Roman" w:hAnsi="Times New Roman" w:cs="Times New Roman"/>
          <w:b/>
        </w:rPr>
        <w:t>Gráfico N°1: Evolución del Número de Recobros por Tutelas de 2012 a 2018</w:t>
      </w:r>
      <w:r>
        <w:rPr>
          <w:rFonts w:ascii="Times New Roman" w:eastAsia="Times New Roman" w:hAnsi="Times New Roman" w:cs="Times New Roman"/>
          <w:b/>
        </w:rPr>
        <w:br/>
      </w:r>
      <w:r>
        <w:rPr>
          <w:rFonts w:ascii="Times New Roman" w:eastAsia="Times New Roman" w:hAnsi="Times New Roman" w:cs="Times New Roman"/>
          <w:noProof/>
        </w:rPr>
        <w:drawing>
          <wp:inline distT="114300" distB="114300" distL="114300" distR="114300" wp14:anchorId="1B0BF723" wp14:editId="3514C4B8">
            <wp:extent cx="4610100" cy="2790825"/>
            <wp:effectExtent l="0" t="0" r="0" b="0"/>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4"/>
                    <a:srcRect/>
                    <a:stretch>
                      <a:fillRect/>
                    </a:stretch>
                  </pic:blipFill>
                  <pic:spPr>
                    <a:xfrm>
                      <a:off x="0" y="0"/>
                      <a:ext cx="4610100" cy="2790825"/>
                    </a:xfrm>
                    <a:prstGeom prst="rect">
                      <a:avLst/>
                    </a:prstGeom>
                    <a:ln/>
                  </pic:spPr>
                </pic:pic>
              </a:graphicData>
            </a:graphic>
          </wp:inline>
        </w:drawing>
      </w:r>
      <w:r>
        <w:rPr>
          <w:rFonts w:ascii="Times New Roman" w:eastAsia="Times New Roman" w:hAnsi="Times New Roman" w:cs="Times New Roman"/>
        </w:rPr>
        <w:br/>
        <w:t xml:space="preserve">El 2018 el N° de Recobros se aleja del Promedio anual 2012 a 2017 (que fue de </w:t>
      </w:r>
      <w:r>
        <w:rPr>
          <w:rFonts w:ascii="Times New Roman" w:eastAsia="Times New Roman" w:hAnsi="Times New Roman" w:cs="Times New Roman"/>
          <w:b/>
        </w:rPr>
        <w:t>1.126.021</w:t>
      </w:r>
      <w:r>
        <w:rPr>
          <w:rFonts w:ascii="Times New Roman" w:eastAsia="Times New Roman" w:hAnsi="Times New Roman" w:cs="Times New Roman"/>
        </w:rPr>
        <w:t>)</w:t>
      </w:r>
    </w:p>
    <w:p w14:paraId="41A8EA3C" w14:textId="77777777" w:rsidR="009167FA" w:rsidRDefault="00400D6D">
      <w:pPr>
        <w:spacing w:before="240" w:after="240" w:line="276" w:lineRule="auto"/>
        <w:ind w:left="720"/>
        <w:jc w:val="center"/>
        <w:rPr>
          <w:rFonts w:ascii="Times New Roman" w:eastAsia="Times New Roman" w:hAnsi="Times New Roman" w:cs="Times New Roman"/>
        </w:rPr>
      </w:pPr>
      <w:r>
        <w:rPr>
          <w:rFonts w:ascii="Arial" w:eastAsia="Arial" w:hAnsi="Arial" w:cs="Arial"/>
          <w:b/>
          <w:sz w:val="20"/>
          <w:szCs w:val="20"/>
        </w:rPr>
        <w:lastRenderedPageBreak/>
        <w:t>Gráfico N°2: Evolución del VALOR de Recobros por Tutelas de 2012 a 2018</w:t>
      </w:r>
      <w:r>
        <w:rPr>
          <w:rFonts w:ascii="Arial" w:eastAsia="Arial" w:hAnsi="Arial" w:cs="Arial"/>
          <w:b/>
          <w:sz w:val="20"/>
          <w:szCs w:val="20"/>
        </w:rPr>
        <w:br/>
      </w:r>
      <w:r>
        <w:rPr>
          <w:rFonts w:ascii="Arial" w:eastAsia="Arial" w:hAnsi="Arial" w:cs="Arial"/>
          <w:noProof/>
        </w:rPr>
        <w:drawing>
          <wp:inline distT="114300" distB="114300" distL="114300" distR="114300" wp14:anchorId="78CB99DC" wp14:editId="35DA9704">
            <wp:extent cx="4610100" cy="2790825"/>
            <wp:effectExtent l="0" t="0" r="0" b="0"/>
            <wp:docPr id="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5"/>
                    <a:srcRect/>
                    <a:stretch>
                      <a:fillRect/>
                    </a:stretch>
                  </pic:blipFill>
                  <pic:spPr>
                    <a:xfrm>
                      <a:off x="0" y="0"/>
                      <a:ext cx="4610100" cy="2790825"/>
                    </a:xfrm>
                    <a:prstGeom prst="rect">
                      <a:avLst/>
                    </a:prstGeom>
                    <a:ln/>
                  </pic:spPr>
                </pic:pic>
              </a:graphicData>
            </a:graphic>
          </wp:inline>
        </w:drawing>
      </w:r>
      <w:r>
        <w:rPr>
          <w:rFonts w:ascii="Arial" w:eastAsia="Arial" w:hAnsi="Arial" w:cs="Arial"/>
        </w:rPr>
        <w:br/>
      </w:r>
      <w:r>
        <w:rPr>
          <w:rFonts w:ascii="Times New Roman" w:eastAsia="Times New Roman" w:hAnsi="Times New Roman" w:cs="Times New Roman"/>
        </w:rPr>
        <w:t>El 2018 el Valor de Recobros se aleja del Promedio anual 2012-2017 (</w:t>
      </w:r>
      <w:r>
        <w:rPr>
          <w:rFonts w:ascii="Times New Roman" w:eastAsia="Times New Roman" w:hAnsi="Times New Roman" w:cs="Times New Roman"/>
          <w:b/>
        </w:rPr>
        <w:t>687.301 millones</w:t>
      </w:r>
      <w:r>
        <w:rPr>
          <w:rFonts w:ascii="Times New Roman" w:eastAsia="Times New Roman" w:hAnsi="Times New Roman" w:cs="Times New Roman"/>
        </w:rPr>
        <w:t>)</w:t>
      </w:r>
    </w:p>
    <w:p w14:paraId="082ED7C4" w14:textId="77777777" w:rsidR="009167FA" w:rsidRDefault="00400D6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De acuerdo con la respuesta de ADRES, se entiende que la información entregada corresponde a “recobros por tecnologías en salud no financiadas con recursos de la UPC ordenados por fallos de tutela" efectivamente pagados "con base en los resultados de auditoría integral que emite la firma auditora contratada para realizar dicha tarea", información que corresponde a datos diligenciados por la EPS y EOC que "no es objeto de modificación por ninguno de los actores que intervienen en el proceso de recobros".</w:t>
      </w:r>
    </w:p>
    <w:p w14:paraId="08183720" w14:textId="77777777" w:rsidR="009167FA" w:rsidRDefault="00400D6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Se entiende que los datos entregados se encuentran debidamente respaldados en documentación física verificable, susceptible de validación, que permitiría aclarar posibles inconsistencias en la información que nos fue entregada.</w:t>
      </w:r>
    </w:p>
    <w:p w14:paraId="24076D97" w14:textId="77777777" w:rsidR="009167FA" w:rsidRDefault="00400D6D">
      <w:pPr>
        <w:numPr>
          <w:ilvl w:val="0"/>
          <w:numId w:val="10"/>
        </w:numPr>
        <w:spacing w:after="240" w:line="240" w:lineRule="auto"/>
        <w:rPr>
          <w:rFonts w:ascii="Times New Roman" w:eastAsia="Times New Roman" w:hAnsi="Times New Roman" w:cs="Times New Roman"/>
        </w:rPr>
      </w:pPr>
      <w:r>
        <w:rPr>
          <w:rFonts w:ascii="Times New Roman" w:eastAsia="Times New Roman" w:hAnsi="Times New Roman" w:cs="Times New Roman"/>
        </w:rPr>
        <w:t>Dichas “posibles” inconsistencias nos parecen particularmente graves y tienen implicaciones que nos obligan a pedir la verificación y confirmación de ADRES antes de su difusión pública. Incluyen:</w:t>
      </w:r>
    </w:p>
    <w:p w14:paraId="4C03FEB7" w14:textId="77777777" w:rsidR="009167FA" w:rsidRDefault="00400D6D">
      <w:pPr>
        <w:spacing w:after="240" w:line="240" w:lineRule="auto"/>
        <w:ind w:left="720"/>
        <w:rPr>
          <w:rFonts w:ascii="Times New Roman" w:eastAsia="Times New Roman" w:hAnsi="Times New Roman" w:cs="Times New Roman"/>
        </w:rPr>
      </w:pPr>
      <w:r>
        <w:rPr>
          <w:rFonts w:ascii="Times New Roman" w:eastAsia="Times New Roman" w:hAnsi="Times New Roman" w:cs="Times New Roman"/>
        </w:rPr>
        <w:t>5.1. Diferencias notables en los campos “fecha_radicacion” y “FecActa/fecFallo” como las que observamos en el caso “NumActaCTC/NumFallo” 11001310402520020000400 del JUZGADO  025  PENAL DEL CIRCUITO  DE   BOGOTA D.C. por “NOVOSEVEN ® 120 KUI/VIAL (2.4 MG/VIAL) POLVO PARA INYECCION” con un valor de COP 1.290.859.289 (</w:t>
      </w:r>
      <w:r>
        <w:rPr>
          <w:rFonts w:ascii="Times New Roman" w:eastAsia="Times New Roman" w:hAnsi="Times New Roman" w:cs="Times New Roman"/>
          <w:b/>
        </w:rPr>
        <w:t>1.291 millones</w:t>
      </w:r>
      <w:r>
        <w:rPr>
          <w:rFonts w:ascii="Times New Roman" w:eastAsia="Times New Roman" w:hAnsi="Times New Roman" w:cs="Times New Roman"/>
        </w:rPr>
        <w:t>) que aparece con fecha radicación 13/01/2012 y “FecActa/fecFallo” 28/01/2002 (10 años anterior). El mismo NumActaCTC/NumFallo aparece por “NOVOSEVEN® RT 2 MG”con un valor de 872.210.909 (</w:t>
      </w:r>
      <w:r>
        <w:rPr>
          <w:rFonts w:ascii="Times New Roman" w:eastAsia="Times New Roman" w:hAnsi="Times New Roman" w:cs="Times New Roman"/>
          <w:b/>
        </w:rPr>
        <w:t>872 millones</w:t>
      </w:r>
      <w:r>
        <w:rPr>
          <w:rFonts w:ascii="Times New Roman" w:eastAsia="Times New Roman" w:hAnsi="Times New Roman" w:cs="Times New Roman"/>
        </w:rPr>
        <w:t>) con fecha radicación 15/05/2012 y “FecActa/fecFallo” 28/01/2002 (10 años anterior). Lo mismo pasa con el fallo 11001409000520050000500 del JUZGADO MUNICIPAL 005 PENAL BOGOTA por “KALYDECO (IVACAFLOS) 150MG CAJA 56 TABLETAS REC” con un valor de COP 530.401.023 (</w:t>
      </w:r>
      <w:r>
        <w:rPr>
          <w:rFonts w:ascii="Times New Roman" w:eastAsia="Times New Roman" w:hAnsi="Times New Roman" w:cs="Times New Roman"/>
          <w:b/>
        </w:rPr>
        <w:t>530 millones</w:t>
      </w:r>
      <w:r>
        <w:rPr>
          <w:rFonts w:ascii="Times New Roman" w:eastAsia="Times New Roman" w:hAnsi="Times New Roman" w:cs="Times New Roman"/>
        </w:rPr>
        <w:t>) y radicación del 11/12/2017, COP 530.207.715 (</w:t>
      </w:r>
      <w:r>
        <w:rPr>
          <w:rFonts w:ascii="Times New Roman" w:eastAsia="Times New Roman" w:hAnsi="Times New Roman" w:cs="Times New Roman"/>
          <w:b/>
        </w:rPr>
        <w:t>530 millones</w:t>
      </w:r>
      <w:r>
        <w:rPr>
          <w:rFonts w:ascii="Times New Roman" w:eastAsia="Times New Roman" w:hAnsi="Times New Roman" w:cs="Times New Roman"/>
        </w:rPr>
        <w:t xml:space="preserve">) y radicación del 13/06/2017, además de la misma suma </w:t>
      </w:r>
      <w:r>
        <w:rPr>
          <w:rFonts w:ascii="Times New Roman" w:eastAsia="Times New Roman" w:hAnsi="Times New Roman" w:cs="Times New Roman"/>
          <w:b/>
        </w:rPr>
        <w:t>530 millones</w:t>
      </w:r>
      <w:r>
        <w:rPr>
          <w:rFonts w:ascii="Times New Roman" w:eastAsia="Times New Roman" w:hAnsi="Times New Roman" w:cs="Times New Roman"/>
        </w:rPr>
        <w:t xml:space="preserve"> con radicación del 15/02/2018, todos tres con “FecActa/fecFallo” del 16/06/2005 (12 años anterior). Y así sucesivamente con más de 3.600 registros con “FecActa/fecFallo” anteriores a 2012, en una muestra de 6.500 recobros “mayor de 50 millones”, que suman COP  </w:t>
      </w:r>
      <w:r>
        <w:rPr>
          <w:rFonts w:ascii="Times New Roman" w:eastAsia="Times New Roman" w:hAnsi="Times New Roman" w:cs="Times New Roman"/>
          <w:b/>
        </w:rPr>
        <w:t>337.475 millones</w:t>
      </w:r>
      <w:r>
        <w:rPr>
          <w:rFonts w:ascii="Times New Roman" w:eastAsia="Times New Roman" w:hAnsi="Times New Roman" w:cs="Times New Roman"/>
        </w:rPr>
        <w:t>.</w:t>
      </w:r>
    </w:p>
    <w:p w14:paraId="504F898C" w14:textId="77777777" w:rsidR="009167FA" w:rsidRDefault="00400D6D">
      <w:pPr>
        <w:spacing w:after="240" w:line="240" w:lineRule="auto"/>
        <w:ind w:left="720"/>
        <w:rPr>
          <w:rFonts w:ascii="Times New Roman" w:eastAsia="Times New Roman" w:hAnsi="Times New Roman" w:cs="Times New Roman"/>
        </w:rPr>
      </w:pPr>
      <w:r>
        <w:rPr>
          <w:rFonts w:ascii="Times New Roman" w:eastAsia="Times New Roman" w:hAnsi="Times New Roman" w:cs="Times New Roman"/>
        </w:rPr>
        <w:lastRenderedPageBreak/>
        <w:t xml:space="preserve">5.2. Datos increíbles en valores </w:t>
      </w:r>
      <w:r>
        <w:rPr>
          <w:rFonts w:ascii="Times New Roman" w:eastAsia="Times New Roman" w:hAnsi="Times New Roman" w:cs="Times New Roman"/>
          <w:b/>
        </w:rPr>
        <w:t>totales</w:t>
      </w:r>
      <w:r>
        <w:rPr>
          <w:rFonts w:ascii="Times New Roman" w:eastAsia="Times New Roman" w:hAnsi="Times New Roman" w:cs="Times New Roman"/>
        </w:rPr>
        <w:t xml:space="preserve"> (¡!) recobrados, es decir, </w:t>
      </w:r>
      <w:r>
        <w:rPr>
          <w:rFonts w:ascii="Times New Roman" w:eastAsia="Times New Roman" w:hAnsi="Times New Roman" w:cs="Times New Roman"/>
          <w:b/>
        </w:rPr>
        <w:t>704</w:t>
      </w:r>
      <w:r>
        <w:rPr>
          <w:rFonts w:ascii="Times New Roman" w:eastAsia="Times New Roman" w:hAnsi="Times New Roman" w:cs="Times New Roman"/>
        </w:rPr>
        <w:t xml:space="preserve"> registros por menos de una moneda de $ 50, </w:t>
      </w:r>
      <w:r>
        <w:rPr>
          <w:rFonts w:ascii="Times New Roman" w:eastAsia="Times New Roman" w:hAnsi="Times New Roman" w:cs="Times New Roman"/>
          <w:b/>
        </w:rPr>
        <w:t>15.761</w:t>
      </w:r>
      <w:r>
        <w:rPr>
          <w:rFonts w:ascii="Times New Roman" w:eastAsia="Times New Roman" w:hAnsi="Times New Roman" w:cs="Times New Roman"/>
        </w:rPr>
        <w:t xml:space="preserve"> registros por valor entre 51 y una moneda de 1.000, </w:t>
      </w:r>
      <w:r>
        <w:rPr>
          <w:rFonts w:ascii="Times New Roman" w:eastAsia="Times New Roman" w:hAnsi="Times New Roman" w:cs="Times New Roman"/>
          <w:b/>
        </w:rPr>
        <w:t>23.039</w:t>
      </w:r>
      <w:r>
        <w:rPr>
          <w:rFonts w:ascii="Times New Roman" w:eastAsia="Times New Roman" w:hAnsi="Times New Roman" w:cs="Times New Roman"/>
        </w:rPr>
        <w:t xml:space="preserve"> registros por valor entre $ 1.001 y un billete de $ 2.000, </w:t>
      </w:r>
      <w:r>
        <w:rPr>
          <w:rFonts w:ascii="Times New Roman" w:eastAsia="Times New Roman" w:hAnsi="Times New Roman" w:cs="Times New Roman"/>
          <w:b/>
        </w:rPr>
        <w:t>78.663</w:t>
      </w:r>
      <w:r>
        <w:rPr>
          <w:rFonts w:ascii="Times New Roman" w:eastAsia="Times New Roman" w:hAnsi="Times New Roman" w:cs="Times New Roman"/>
        </w:rPr>
        <w:t xml:space="preserve"> registros por valor entre 2.001 y un billete de $ 5.000, y así sucesivamente.</w:t>
      </w:r>
    </w:p>
    <w:p w14:paraId="165C9C40" w14:textId="77777777" w:rsidR="009167FA" w:rsidRDefault="00400D6D">
      <w:pPr>
        <w:spacing w:after="240" w:line="240" w:lineRule="auto"/>
        <w:ind w:left="720"/>
        <w:rPr>
          <w:rFonts w:ascii="Times New Roman" w:eastAsia="Times New Roman" w:hAnsi="Times New Roman" w:cs="Times New Roman"/>
        </w:rPr>
      </w:pPr>
      <w:r>
        <w:rPr>
          <w:rFonts w:ascii="Times New Roman" w:eastAsia="Times New Roman" w:hAnsi="Times New Roman" w:cs="Times New Roman"/>
        </w:rPr>
        <w:t xml:space="preserve">5.3. Inadecuada identificación en campo “Tipautoridadjudicial” donde aparecen </w:t>
      </w:r>
      <w:r>
        <w:rPr>
          <w:rFonts w:ascii="Times New Roman" w:eastAsia="Times New Roman" w:hAnsi="Times New Roman" w:cs="Times New Roman"/>
          <w:b/>
        </w:rPr>
        <w:t>más de 1.560.000 registros</w:t>
      </w:r>
      <w:r>
        <w:rPr>
          <w:rFonts w:ascii="Times New Roman" w:eastAsia="Times New Roman" w:hAnsi="Times New Roman" w:cs="Times New Roman"/>
        </w:rPr>
        <w:t xml:space="preserve"> con un simple número o fragmentos de texto que no permiten identificar la autoridad judicial. Por ejemplo: Recobros NOVOSEVEN® RT 2 MG por COP </w:t>
      </w:r>
      <w:r>
        <w:rPr>
          <w:rFonts w:ascii="Times New Roman" w:eastAsia="Times New Roman" w:hAnsi="Times New Roman" w:cs="Times New Roman"/>
          <w:b/>
        </w:rPr>
        <w:t>801 millones</w:t>
      </w:r>
      <w:r>
        <w:rPr>
          <w:rFonts w:ascii="Times New Roman" w:eastAsia="Times New Roman" w:hAnsi="Times New Roman" w:cs="Times New Roman"/>
        </w:rPr>
        <w:t xml:space="preserve"> con “Numautoridadjudicial, 01” y “Tipautoridadjudicial, 3”, luego, NOVOSEVEN RT 1 MG por COP </w:t>
      </w:r>
      <w:r>
        <w:rPr>
          <w:rFonts w:ascii="Times New Roman" w:eastAsia="Times New Roman" w:hAnsi="Times New Roman" w:cs="Times New Roman"/>
          <w:b/>
        </w:rPr>
        <w:t>765 millones</w:t>
      </w:r>
      <w:r>
        <w:rPr>
          <w:rFonts w:ascii="Times New Roman" w:eastAsia="Times New Roman" w:hAnsi="Times New Roman" w:cs="Times New Roman"/>
        </w:rPr>
        <w:t xml:space="preserve"> con “Numautoridadjudicial, 01” y “Tipautoridadjudicial, 3” y así sucesivamente.</w:t>
      </w:r>
    </w:p>
    <w:p w14:paraId="79E2F54D" w14:textId="77777777" w:rsidR="009167FA" w:rsidRDefault="00400D6D">
      <w:pPr>
        <w:numPr>
          <w:ilvl w:val="0"/>
          <w:numId w:val="10"/>
        </w:numPr>
        <w:spacing w:after="240" w:line="240" w:lineRule="auto"/>
        <w:rPr>
          <w:rFonts w:ascii="Times New Roman" w:eastAsia="Times New Roman" w:hAnsi="Times New Roman" w:cs="Times New Roman"/>
        </w:rPr>
      </w:pPr>
      <w:r>
        <w:rPr>
          <w:rFonts w:ascii="Times New Roman" w:eastAsia="Times New Roman" w:hAnsi="Times New Roman" w:cs="Times New Roman"/>
        </w:rPr>
        <w:t>Tratándose de valores efectivamente pagados, la calidad de los registros es francamente deficiente. Falta parametrización de los datos relacionados con cada recobro y abundan las inconsistencias que ameritan validación o confirmación, tal como puede apreciarse en los siguientes ejemplos:</w:t>
      </w:r>
    </w:p>
    <w:p w14:paraId="12E971B4" w14:textId="77777777" w:rsidR="009167FA" w:rsidRDefault="00400D6D">
      <w:pPr>
        <w:spacing w:after="240" w:line="240" w:lineRule="auto"/>
        <w:ind w:left="720"/>
        <w:rPr>
          <w:rFonts w:ascii="Times New Roman" w:eastAsia="Times New Roman" w:hAnsi="Times New Roman" w:cs="Times New Roman"/>
        </w:rPr>
      </w:pPr>
      <w:r>
        <w:rPr>
          <w:rFonts w:ascii="Times New Roman" w:eastAsia="Times New Roman" w:hAnsi="Times New Roman" w:cs="Times New Roman"/>
        </w:rPr>
        <w:t>6.1. En el archivo aparecen 11.454 registros con nombres de medicamentos nada específicos como “VITALES NO DISPONIBLES”, por un valor recobrado superior a COP 66.539 millones con valores unitarios que van de 1 millón a más de 125 millones. También 295 registros como “MEDICAMENTO IMPORTADO” por un valor superior a COP 13.371 millones (sin incluir disparidades como “IMPORTADO” o “IMPORTADOS” y adiciones inespecíficas como “NOTA EXTERNA”)</w:t>
      </w:r>
    </w:p>
    <w:p w14:paraId="20BBBB11" w14:textId="77777777" w:rsidR="009167FA" w:rsidRDefault="00400D6D">
      <w:pPr>
        <w:spacing w:after="240" w:line="240" w:lineRule="auto"/>
        <w:ind w:left="720"/>
        <w:rPr>
          <w:rFonts w:ascii="Times New Roman" w:eastAsia="Times New Roman" w:hAnsi="Times New Roman" w:cs="Times New Roman"/>
        </w:rPr>
      </w:pPr>
      <w:r>
        <w:rPr>
          <w:rFonts w:ascii="Times New Roman" w:eastAsia="Times New Roman" w:hAnsi="Times New Roman" w:cs="Times New Roman"/>
        </w:rPr>
        <w:t>6.2. Aparecen 154.330 registros por concepto de “TRANSPORTE” por un valor superior a COP 70.799 millones, o 34.147 registros de “PREPARACIONES MAGISTRALES” por un valor superior a COP 8.875 millones; o recobros de 244 millones por “66666666-66-66666666” o de 296 millones con un identificador “0”, además de millones de registros con valores idénticos y variación solo en fechas de radicación y/o acta o fallo y datos de autoridades judiciales imposibles de identificar;</w:t>
      </w:r>
    </w:p>
    <w:p w14:paraId="5D044940" w14:textId="77777777" w:rsidR="009167FA" w:rsidRDefault="00400D6D">
      <w:pPr>
        <w:spacing w:after="240" w:line="240" w:lineRule="auto"/>
        <w:ind w:left="720"/>
        <w:rPr>
          <w:rFonts w:ascii="Times New Roman" w:eastAsia="Times New Roman" w:hAnsi="Times New Roman" w:cs="Times New Roman"/>
        </w:rPr>
      </w:pPr>
      <w:r>
        <w:rPr>
          <w:rFonts w:ascii="Times New Roman" w:eastAsia="Times New Roman" w:hAnsi="Times New Roman" w:cs="Times New Roman"/>
        </w:rPr>
        <w:t>6.3. No existe ninguna parametrización en nombres de medicamentos. Por ejemplo, una muestra de solo 125 recobros de ECULIZUMAB (SOLIRIS) por COP 23.256 millones, muestra denominaciones como “SOLARIS”, “SOLIRIS ® 300 MG  SOLUCION PARA INFUSION INTRAVENOSA”, “SOLIRIS 300 MG”, “SOLIRIS 300 MG SOLUCION PARA INFUSION INTRAVENOSA”, “ECULIZUMAB (SOLIRIS) VIAL DE VIDRIO 300 MG”, etc. Y en una muestra de solo 124 recobros de ELOSULFASA ALFA (VIMIZIM) por COP 18.828 millones, existe una disparidad aún mayor de denominaciones.</w:t>
      </w:r>
    </w:p>
    <w:p w14:paraId="087B006F" w14:textId="77777777" w:rsidR="009167FA" w:rsidRDefault="00400D6D">
      <w:pPr>
        <w:spacing w:after="240" w:line="240" w:lineRule="auto"/>
        <w:rPr>
          <w:rFonts w:ascii="Times New Roman" w:eastAsia="Times New Roman" w:hAnsi="Times New Roman" w:cs="Times New Roman"/>
        </w:rPr>
      </w:pPr>
      <w:r>
        <w:rPr>
          <w:rFonts w:ascii="Times New Roman" w:eastAsia="Times New Roman" w:hAnsi="Times New Roman" w:cs="Times New Roman"/>
        </w:rPr>
        <w:t>Las PETICIONES fueron:</w:t>
      </w:r>
    </w:p>
    <w:p w14:paraId="71CC502D" w14:textId="77777777" w:rsidR="009167FA" w:rsidRDefault="00400D6D">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b/>
        </w:rPr>
        <w:t>VERIFICAR</w:t>
      </w:r>
      <w:r>
        <w:rPr>
          <w:rFonts w:ascii="Times New Roman" w:eastAsia="Times New Roman" w:hAnsi="Times New Roman" w:cs="Times New Roman"/>
        </w:rPr>
        <w:t xml:space="preserve">, y según cada caso </w:t>
      </w:r>
      <w:r>
        <w:rPr>
          <w:rFonts w:ascii="Times New Roman" w:eastAsia="Times New Roman" w:hAnsi="Times New Roman" w:cs="Times New Roman"/>
          <w:b/>
        </w:rPr>
        <w:t xml:space="preserve">CONFIRMAR </w:t>
      </w:r>
      <w:r>
        <w:rPr>
          <w:rFonts w:ascii="Times New Roman" w:eastAsia="Times New Roman" w:hAnsi="Times New Roman" w:cs="Times New Roman"/>
        </w:rPr>
        <w:t xml:space="preserve">o </w:t>
      </w:r>
      <w:r>
        <w:rPr>
          <w:rFonts w:ascii="Times New Roman" w:eastAsia="Times New Roman" w:hAnsi="Times New Roman" w:cs="Times New Roman"/>
          <w:b/>
        </w:rPr>
        <w:t>RECTIFICAR</w:t>
      </w:r>
      <w:r>
        <w:rPr>
          <w:rFonts w:ascii="Times New Roman" w:eastAsia="Times New Roman" w:hAnsi="Times New Roman" w:cs="Times New Roman"/>
        </w:rPr>
        <w:t xml:space="preserve">  la información entregada con la carta del Radiado No. 0000020076 sobre “recobros por tecnologías en salud no financiadas con recursos de la UPC ordenados por fallos de tutela" efectivamente pagados por ADRES los años 2012 a 2017</w:t>
      </w:r>
    </w:p>
    <w:p w14:paraId="462CD4D8" w14:textId="77777777" w:rsidR="009167FA" w:rsidRDefault="00400D6D">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b/>
        </w:rPr>
        <w:t>COMPLETAR</w:t>
      </w:r>
      <w:r>
        <w:rPr>
          <w:rFonts w:ascii="Times New Roman" w:eastAsia="Times New Roman" w:hAnsi="Times New Roman" w:cs="Times New Roman"/>
        </w:rPr>
        <w:t>,</w:t>
      </w:r>
      <w:r>
        <w:rPr>
          <w:rFonts w:ascii="Times New Roman" w:eastAsia="Times New Roman" w:hAnsi="Times New Roman" w:cs="Times New Roman"/>
          <w:b/>
        </w:rPr>
        <w:t xml:space="preserve"> VERIFICAR</w:t>
      </w:r>
      <w:r>
        <w:rPr>
          <w:rFonts w:ascii="Times New Roman" w:eastAsia="Times New Roman" w:hAnsi="Times New Roman" w:cs="Times New Roman"/>
        </w:rPr>
        <w:t xml:space="preserve">, </w:t>
      </w:r>
      <w:r>
        <w:rPr>
          <w:rFonts w:ascii="Times New Roman" w:eastAsia="Times New Roman" w:hAnsi="Times New Roman" w:cs="Times New Roman"/>
          <w:b/>
        </w:rPr>
        <w:t xml:space="preserve">CONFIRMAR </w:t>
      </w:r>
      <w:r>
        <w:rPr>
          <w:rFonts w:ascii="Times New Roman" w:eastAsia="Times New Roman" w:hAnsi="Times New Roman" w:cs="Times New Roman"/>
        </w:rPr>
        <w:t xml:space="preserve">o </w:t>
      </w:r>
      <w:r>
        <w:rPr>
          <w:rFonts w:ascii="Times New Roman" w:eastAsia="Times New Roman" w:hAnsi="Times New Roman" w:cs="Times New Roman"/>
          <w:b/>
        </w:rPr>
        <w:t>RECTIFICAR</w:t>
      </w:r>
      <w:r>
        <w:rPr>
          <w:rFonts w:ascii="Times New Roman" w:eastAsia="Times New Roman" w:hAnsi="Times New Roman" w:cs="Times New Roman"/>
        </w:rPr>
        <w:t xml:space="preserve"> la información entregada con la carta del Radiado No. 0000020076 sobre “recobros por tecnologías en salud no financiadas con recursos de la UPC ordenados por fallos de tutela" efectivamente pagados por ADRES el año 2018.</w:t>
      </w:r>
    </w:p>
    <w:p w14:paraId="40EE3E1B" w14:textId="77777777" w:rsidR="009167FA" w:rsidRDefault="00400D6D">
      <w:pPr>
        <w:numPr>
          <w:ilvl w:val="0"/>
          <w:numId w:val="14"/>
        </w:numPr>
        <w:spacing w:after="240" w:line="240" w:lineRule="auto"/>
        <w:rPr>
          <w:rFonts w:ascii="Times New Roman" w:eastAsia="Times New Roman" w:hAnsi="Times New Roman" w:cs="Times New Roman"/>
        </w:rPr>
      </w:pPr>
      <w:r>
        <w:rPr>
          <w:rFonts w:ascii="Times New Roman" w:eastAsia="Times New Roman" w:hAnsi="Times New Roman" w:cs="Times New Roman"/>
          <w:b/>
        </w:rPr>
        <w:t>ENTREGAR</w:t>
      </w:r>
      <w:r>
        <w:rPr>
          <w:rFonts w:ascii="Times New Roman" w:eastAsia="Times New Roman" w:hAnsi="Times New Roman" w:cs="Times New Roman"/>
        </w:rPr>
        <w:t xml:space="preserve"> y </w:t>
      </w:r>
      <w:r>
        <w:rPr>
          <w:rFonts w:ascii="Times New Roman" w:eastAsia="Times New Roman" w:hAnsi="Times New Roman" w:cs="Times New Roman"/>
          <w:b/>
        </w:rPr>
        <w:t>HACER PUBLICO</w:t>
      </w:r>
      <w:r>
        <w:rPr>
          <w:rFonts w:ascii="Times New Roman" w:eastAsia="Times New Roman" w:hAnsi="Times New Roman" w:cs="Times New Roman"/>
        </w:rPr>
        <w:t xml:space="preserve"> un informe completo de las gestiones adelantadas hasta la fecha y las previstas a corto, mediano y largo plazo para </w:t>
      </w:r>
      <w:r>
        <w:rPr>
          <w:rFonts w:ascii="Times New Roman" w:eastAsia="Times New Roman" w:hAnsi="Times New Roman" w:cs="Times New Roman"/>
          <w:b/>
        </w:rPr>
        <w:t xml:space="preserve">estructurar un sistema PUBLICO de trazabilidad y transparencia total </w:t>
      </w:r>
      <w:r>
        <w:rPr>
          <w:rFonts w:ascii="Times New Roman" w:eastAsia="Times New Roman" w:hAnsi="Times New Roman" w:cs="Times New Roman"/>
        </w:rPr>
        <w:t>en el manejo de toda la información de recobros al sistema de salud.</w:t>
      </w:r>
    </w:p>
    <w:p w14:paraId="0ED17145" w14:textId="77777777" w:rsidR="009167FA" w:rsidRDefault="00400D6D">
      <w:pPr>
        <w:spacing w:after="24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La </w:t>
      </w:r>
      <w:hyperlink r:id="rId126">
        <w:r>
          <w:rPr>
            <w:rFonts w:ascii="Times New Roman" w:eastAsia="Times New Roman" w:hAnsi="Times New Roman" w:cs="Times New Roman"/>
            <w:color w:val="1155CC"/>
            <w:u w:val="single"/>
          </w:rPr>
          <w:t>respuesta</w:t>
        </w:r>
      </w:hyperlink>
      <w:r>
        <w:rPr>
          <w:rFonts w:ascii="Times New Roman" w:eastAsia="Times New Roman" w:hAnsi="Times New Roman" w:cs="Times New Roman"/>
        </w:rPr>
        <w:t xml:space="preserve"> de ADRES del 26 de julio de 2019 constituye un patético retorno al pasado.</w:t>
      </w:r>
    </w:p>
    <w:p w14:paraId="13F32748" w14:textId="77777777" w:rsidR="009167FA" w:rsidRDefault="00400D6D">
      <w:pPr>
        <w:spacing w:after="240" w:line="240" w:lineRule="auto"/>
        <w:rPr>
          <w:rFonts w:ascii="Times New Roman" w:eastAsia="Times New Roman" w:hAnsi="Times New Roman" w:cs="Times New Roman"/>
        </w:rPr>
      </w:pPr>
      <w:r>
        <w:rPr>
          <w:rFonts w:ascii="Times New Roman" w:eastAsia="Times New Roman" w:hAnsi="Times New Roman" w:cs="Times New Roman"/>
        </w:rPr>
        <w:t>Como a principios de esta década lo hicieron el Consorcio Fidufosyga, Consorcio SAYP y el propio Ministerio de Salud, ADRES repite los mismos argumentos que ya fueron derrotados por la FMC ante los tribunales de justicia:</w:t>
      </w:r>
    </w:p>
    <w:p w14:paraId="7236A602" w14:textId="77777777" w:rsidR="009167FA" w:rsidRDefault="00400D6D">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La información de la base de datos de los recobros corresponde a los datos diligenciados por la APS y EOC, conforme las estructuras, contenidos y alcances definidos en los diferentes actos administrativos expedidos por el Ministerio de Salud y Protección Social</w:t>
      </w:r>
    </w:p>
    <w:p w14:paraId="358B850D" w14:textId="77777777" w:rsidR="009167FA" w:rsidRDefault="00400D6D">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Por lo anterior , dicha información no es objeto de modificación por ninguno de los actores que intervienen en el proceso de recobros</w:t>
      </w:r>
    </w:p>
    <w:p w14:paraId="447C13F9" w14:textId="77777777" w:rsidR="009167FA" w:rsidRDefault="00400D6D">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Los pagos efectuados por la ADRES, se realizan con base en los resultado de auditoría integral que emite la firma auditora contratada para realizar dicha tarea </w:t>
      </w:r>
    </w:p>
    <w:p w14:paraId="6716FF89" w14:textId="77777777" w:rsidR="009167FA" w:rsidRDefault="00400D6D">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La decisión de la procedencia o no del pago del recobro se realiza una vez realizadas las verificaciones sobre todos los soportes allegados por las entidades recobrantes</w:t>
      </w:r>
    </w:p>
    <w:p w14:paraId="785620EE" w14:textId="77777777" w:rsidR="009167FA" w:rsidRDefault="00400D6D">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Si llegara a existir una diferencia entre la información allegada en el medio magnético y los soportes del recobro, prima la información de los soportes, por tanto son dichos soportes los que dan cuenta del valor reconocido por ADRES</w:t>
      </w:r>
    </w:p>
    <w:p w14:paraId="1B3A3576" w14:textId="77777777" w:rsidR="009167FA" w:rsidRDefault="00400D6D">
      <w:pPr>
        <w:numPr>
          <w:ilvl w:val="0"/>
          <w:numId w:val="3"/>
        </w:numPr>
        <w:spacing w:after="240" w:line="240" w:lineRule="auto"/>
        <w:rPr>
          <w:rFonts w:ascii="Times New Roman" w:eastAsia="Times New Roman" w:hAnsi="Times New Roman" w:cs="Times New Roman"/>
        </w:rPr>
      </w:pPr>
      <w:r>
        <w:rPr>
          <w:rFonts w:ascii="Times New Roman" w:eastAsia="Times New Roman" w:hAnsi="Times New Roman" w:cs="Times New Roman"/>
        </w:rPr>
        <w:t>De acuerdo con lo anterior, ADRES no cuenta con una base de datos diferente a la que reportan las EPS.</w:t>
      </w:r>
    </w:p>
    <w:p w14:paraId="2321B208" w14:textId="77777777" w:rsidR="009167FA" w:rsidRDefault="00400D6D">
      <w:pPr>
        <w:spacing w:after="240" w:line="240" w:lineRule="auto"/>
        <w:rPr>
          <w:rFonts w:ascii="Times New Roman" w:eastAsia="Times New Roman" w:hAnsi="Times New Roman" w:cs="Times New Roman"/>
        </w:rPr>
      </w:pPr>
      <w:r>
        <w:rPr>
          <w:rFonts w:ascii="Times New Roman" w:eastAsia="Times New Roman" w:hAnsi="Times New Roman" w:cs="Times New Roman"/>
        </w:rPr>
        <w:t>Luego, "las normas y procedimientos que han regulado el proceso de auditoría"..."</w:t>
      </w:r>
      <w:r>
        <w:rPr>
          <w:rFonts w:ascii="Times New Roman" w:eastAsia="Times New Roman" w:hAnsi="Times New Roman" w:cs="Times New Roman"/>
          <w:i/>
        </w:rPr>
        <w:t>no han exigido la elaboración de una base de datos diferente a la ya mencionada</w:t>
      </w:r>
      <w:r>
        <w:rPr>
          <w:rFonts w:ascii="Times New Roman" w:eastAsia="Times New Roman" w:hAnsi="Times New Roman" w:cs="Times New Roman"/>
        </w:rPr>
        <w:t>", por lo tanto las actividades de auditoría “</w:t>
      </w:r>
      <w:r>
        <w:rPr>
          <w:rFonts w:ascii="Times New Roman" w:eastAsia="Times New Roman" w:hAnsi="Times New Roman" w:cs="Times New Roman"/>
          <w:i/>
        </w:rPr>
        <w:t>se presumen realizadas con estricta sujeción al principio de legalidad en el ejercicio de la función administrativa</w:t>
      </w:r>
      <w:r>
        <w:rPr>
          <w:rFonts w:ascii="Times New Roman" w:eastAsia="Times New Roman" w:hAnsi="Times New Roman" w:cs="Times New Roman"/>
        </w:rPr>
        <w:t>" etc.,etc. Estamos frente al mismo desastre informático que la FMC denunció a principios de la década, la posible existencia de apropiación indebida de los recursos de la salud es la misma y los discursos con que se encubren posibles actos de corrupción, siguen siendo los mismos.</w:t>
      </w:r>
    </w:p>
    <w:p w14:paraId="5EB79F4B" w14:textId="77777777" w:rsidR="009167FA" w:rsidRDefault="00400D6D">
      <w:pPr>
        <w:spacing w:after="240" w:line="240" w:lineRule="auto"/>
        <w:rPr>
          <w:rFonts w:ascii="Times New Roman" w:eastAsia="Times New Roman" w:hAnsi="Times New Roman" w:cs="Times New Roman"/>
        </w:rPr>
      </w:pPr>
      <w:r>
        <w:rPr>
          <w:rFonts w:ascii="Times New Roman" w:eastAsia="Times New Roman" w:hAnsi="Times New Roman" w:cs="Times New Roman"/>
        </w:rPr>
        <w:t>FIN</w:t>
      </w:r>
    </w:p>
    <w:sectPr w:rsidR="009167FA" w:rsidSect="00B53747">
      <w:footerReference w:type="even" r:id="rId127"/>
      <w:footerReference w:type="default" r:id="rId128"/>
      <w:pgSz w:w="12242" w:h="15842"/>
      <w:pgMar w:top="1701" w:right="1247" w:bottom="567"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43138" w14:textId="77777777" w:rsidR="00A23A47" w:rsidRDefault="00A23A47">
      <w:pPr>
        <w:spacing w:after="0" w:line="240" w:lineRule="auto"/>
      </w:pPr>
      <w:r>
        <w:separator/>
      </w:r>
    </w:p>
  </w:endnote>
  <w:endnote w:type="continuationSeparator" w:id="0">
    <w:p w14:paraId="377385A6" w14:textId="77777777" w:rsidR="00A23A47" w:rsidRDefault="00A2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291DA" w14:textId="77777777" w:rsidR="00B27D63" w:rsidRDefault="00B27D63">
    <w:pPr>
      <w:pBdr>
        <w:top w:val="nil"/>
        <w:left w:val="nil"/>
        <w:bottom w:val="nil"/>
        <w:right w:val="nil"/>
        <w:between w:val="nil"/>
      </w:pBdr>
      <w:spacing w:after="40"/>
      <w:ind w:left="113" w:hanging="113"/>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end"/>
    </w:r>
  </w:p>
  <w:p w14:paraId="6C923E52" w14:textId="77777777" w:rsidR="00B27D63" w:rsidRDefault="00B27D63">
    <w:pPr>
      <w:pBdr>
        <w:top w:val="nil"/>
        <w:left w:val="nil"/>
        <w:bottom w:val="nil"/>
        <w:right w:val="nil"/>
        <w:between w:val="nil"/>
      </w:pBdr>
      <w:spacing w:after="40"/>
      <w:ind w:left="113" w:hanging="113"/>
      <w:rPr>
        <w:color w:val="000000"/>
        <w:sz w:val="16"/>
        <w:szCs w:val="16"/>
      </w:rPr>
    </w:pPr>
  </w:p>
  <w:p w14:paraId="416DBFBB" w14:textId="77777777" w:rsidR="00B27D63" w:rsidRDefault="00B27D63">
    <w:pPr>
      <w:pBdr>
        <w:top w:val="nil"/>
        <w:left w:val="nil"/>
        <w:bottom w:val="nil"/>
        <w:right w:val="nil"/>
        <w:between w:val="nil"/>
      </w:pBdr>
      <w:spacing w:after="40"/>
      <w:ind w:left="113" w:hanging="113"/>
      <w:rPr>
        <w:rFonts w:ascii="Times New Roman" w:eastAsia="Times New Roman" w:hAnsi="Times New Roman" w:cs="Times New Roman"/>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35EC5" w14:textId="77777777" w:rsidR="00B27D63" w:rsidRDefault="00B27D63">
    <w:pPr>
      <w:pBdr>
        <w:top w:val="nil"/>
        <w:left w:val="nil"/>
        <w:bottom w:val="nil"/>
        <w:right w:val="nil"/>
        <w:between w:val="nil"/>
      </w:pBdr>
      <w:spacing w:after="40"/>
      <w:ind w:left="113" w:hanging="113"/>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w:t>
    </w:r>
    <w:r>
      <w:rPr>
        <w:color w:val="000000"/>
        <w:sz w:val="16"/>
        <w:szCs w:val="16"/>
      </w:rPr>
      <w:fldChar w:fldCharType="end"/>
    </w:r>
  </w:p>
  <w:p w14:paraId="4F079357" w14:textId="77777777" w:rsidR="00B27D63" w:rsidRDefault="00B27D63">
    <w:pPr>
      <w:pBdr>
        <w:top w:val="nil"/>
        <w:left w:val="nil"/>
        <w:bottom w:val="nil"/>
        <w:right w:val="nil"/>
        <w:between w:val="nil"/>
      </w:pBdr>
      <w:spacing w:after="40"/>
      <w:ind w:left="113" w:hanging="113"/>
      <w:jc w:val="center"/>
      <w:rPr>
        <w:color w:val="000000"/>
        <w:sz w:val="16"/>
        <w:szCs w:val="16"/>
      </w:rPr>
    </w:pPr>
  </w:p>
  <w:p w14:paraId="70AC6079" w14:textId="77777777" w:rsidR="00B27D63" w:rsidRDefault="00B27D63">
    <w:pPr>
      <w:pBdr>
        <w:top w:val="nil"/>
        <w:left w:val="nil"/>
        <w:bottom w:val="nil"/>
        <w:right w:val="nil"/>
        <w:between w:val="nil"/>
      </w:pBdr>
      <w:spacing w:after="40"/>
      <w:ind w:left="113" w:hanging="113"/>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F09EA" w14:textId="77777777" w:rsidR="00A23A47" w:rsidRDefault="00A23A47">
      <w:pPr>
        <w:spacing w:after="0" w:line="240" w:lineRule="auto"/>
      </w:pPr>
      <w:r>
        <w:separator/>
      </w:r>
    </w:p>
  </w:footnote>
  <w:footnote w:type="continuationSeparator" w:id="0">
    <w:p w14:paraId="60DD6A89" w14:textId="77777777" w:rsidR="00A23A47" w:rsidRDefault="00A23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808EB"/>
    <w:multiLevelType w:val="multilevel"/>
    <w:tmpl w:val="915279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1AF0BEC"/>
    <w:multiLevelType w:val="multilevel"/>
    <w:tmpl w:val="141CBB04"/>
    <w:lvl w:ilvl="0">
      <w:start w:val="1"/>
      <w:numFmt w:val="decimal"/>
      <w:lvlText w:val="%1."/>
      <w:lvlJc w:val="left"/>
      <w:pPr>
        <w:ind w:left="360" w:hanging="360"/>
      </w:pPr>
      <w:rPr>
        <w:rFonts w:ascii="Times New Roman" w:eastAsia="Times New Roman" w:hAnsi="Times New Roman" w:cs="Times New Roman"/>
        <w:b w:val="0"/>
        <w:i w:val="0"/>
        <w:sz w:val="32"/>
        <w:szCs w:val="32"/>
        <w:vertAlign w:val="baseline"/>
      </w:rPr>
    </w:lvl>
    <w:lvl w:ilvl="1">
      <w:start w:val="1"/>
      <w:numFmt w:val="decimal"/>
      <w:lvlText w:val="%1.%2."/>
      <w:lvlJc w:val="left"/>
      <w:pPr>
        <w:ind w:left="720" w:hanging="720"/>
      </w:pPr>
      <w:rPr>
        <w:vertAlign w:val="baseline"/>
      </w:rPr>
    </w:lvl>
    <w:lvl w:ilvl="2">
      <w:start w:val="1"/>
      <w:numFmt w:val="lowerRoman"/>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 w15:restartNumberingAfterBreak="0">
    <w:nsid w:val="19017956"/>
    <w:multiLevelType w:val="multilevel"/>
    <w:tmpl w:val="4796A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02B57B8"/>
    <w:multiLevelType w:val="multilevel"/>
    <w:tmpl w:val="E1E6EE6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1677448"/>
    <w:multiLevelType w:val="multilevel"/>
    <w:tmpl w:val="6A9C43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72967DA"/>
    <w:multiLevelType w:val="multilevel"/>
    <w:tmpl w:val="E8AA5B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BDC2839"/>
    <w:multiLevelType w:val="multilevel"/>
    <w:tmpl w:val="A13C21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05F4D9F"/>
    <w:multiLevelType w:val="multilevel"/>
    <w:tmpl w:val="1B9A51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6D10F26"/>
    <w:multiLevelType w:val="multilevel"/>
    <w:tmpl w:val="D254889A"/>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3082561"/>
    <w:multiLevelType w:val="multilevel"/>
    <w:tmpl w:val="4BF0A99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6A518D5"/>
    <w:multiLevelType w:val="multilevel"/>
    <w:tmpl w:val="B1B27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0DD2875"/>
    <w:multiLevelType w:val="multilevel"/>
    <w:tmpl w:val="76726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81177A"/>
    <w:multiLevelType w:val="multilevel"/>
    <w:tmpl w:val="B2505D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8A75F82"/>
    <w:multiLevelType w:val="multilevel"/>
    <w:tmpl w:val="996658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7B792BEB"/>
    <w:multiLevelType w:val="multilevel"/>
    <w:tmpl w:val="3DBA998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2"/>
  </w:num>
  <w:num w:numId="2">
    <w:abstractNumId w:val="4"/>
  </w:num>
  <w:num w:numId="3">
    <w:abstractNumId w:val="11"/>
  </w:num>
  <w:num w:numId="4">
    <w:abstractNumId w:val="1"/>
  </w:num>
  <w:num w:numId="5">
    <w:abstractNumId w:val="0"/>
  </w:num>
  <w:num w:numId="6">
    <w:abstractNumId w:val="8"/>
  </w:num>
  <w:num w:numId="7">
    <w:abstractNumId w:val="14"/>
  </w:num>
  <w:num w:numId="8">
    <w:abstractNumId w:val="13"/>
  </w:num>
  <w:num w:numId="9">
    <w:abstractNumId w:val="6"/>
  </w:num>
  <w:num w:numId="10">
    <w:abstractNumId w:val="10"/>
  </w:num>
  <w:num w:numId="11">
    <w:abstractNumId w:val="9"/>
  </w:num>
  <w:num w:numId="12">
    <w:abstractNumId w:val="7"/>
  </w:num>
  <w:num w:numId="13">
    <w:abstractNumId w:val="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FA"/>
    <w:rsid w:val="001217FA"/>
    <w:rsid w:val="001B2122"/>
    <w:rsid w:val="002B38E0"/>
    <w:rsid w:val="00400D6D"/>
    <w:rsid w:val="00727B4C"/>
    <w:rsid w:val="007B7E9D"/>
    <w:rsid w:val="00896927"/>
    <w:rsid w:val="009167FA"/>
    <w:rsid w:val="0098354B"/>
    <w:rsid w:val="00A23A47"/>
    <w:rsid w:val="00A754F8"/>
    <w:rsid w:val="00B27D63"/>
    <w:rsid w:val="00B468E0"/>
    <w:rsid w:val="00B53747"/>
    <w:rsid w:val="00E479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6078"/>
  <w15:docId w15:val="{FA30F1D0-9449-4D65-9A3C-629B0814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rebuchet MS" w:hAnsi="Trebuchet MS" w:cs="Trebuchet MS"/>
        <w:sz w:val="22"/>
        <w:szCs w:val="22"/>
        <w:lang w:val="es-ES" w:eastAsia="es-CO" w:bidi="ar-SA"/>
      </w:rPr>
    </w:rPrDefault>
    <w:pPrDefault>
      <w:pPr>
        <w:spacing w:after="3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Hipervnculo">
    <w:name w:val="Hyperlink"/>
    <w:basedOn w:val="Fuentedeprrafopredeter"/>
    <w:uiPriority w:val="99"/>
    <w:unhideWhenUsed/>
    <w:rsid w:val="007B7E9D"/>
    <w:rPr>
      <w:color w:val="0000FF" w:themeColor="hyperlink"/>
      <w:u w:val="single"/>
    </w:rPr>
  </w:style>
  <w:style w:type="character" w:styleId="Mencinsinresolver">
    <w:name w:val="Unresolved Mention"/>
    <w:basedOn w:val="Fuentedeprrafopredeter"/>
    <w:uiPriority w:val="99"/>
    <w:semiHidden/>
    <w:unhideWhenUsed/>
    <w:rsid w:val="007B7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www.med-informatica.net/BIS/WebMail_08a14jun09.htm" TargetMode="External"/><Relationship Id="rId117" Type="http://schemas.openxmlformats.org/officeDocument/2006/relationships/hyperlink" Target="http://www.observamed.org/Transparencia_activa.htm" TargetMode="External"/><Relationship Id="rId21" Type="http://schemas.openxmlformats.org/officeDocument/2006/relationships/image" Target="media/image2.png"/><Relationship Id="rId42" Type="http://schemas.openxmlformats.org/officeDocument/2006/relationships/hyperlink" Target="http://www.med-informatica.net/BIS/BisBcm49de2010_29nov05dic10.htm" TargetMode="External"/><Relationship Id="rId47" Type="http://schemas.openxmlformats.org/officeDocument/2006/relationships/hyperlink" Target="http://www.med-informatica.com/OBSERVAMED/PAT/Recobros/EPS_SURA_RecobrosRituximab08mar2008.xls" TargetMode="External"/><Relationship Id="rId63" Type="http://schemas.openxmlformats.org/officeDocument/2006/relationships/hyperlink" Target="http://www.med-informatica.net/FMC_CMCB/Litigios/MPS_DP_IApostRespuestaFiduFosyga_30may11Radicado.jpg" TargetMode="External"/><Relationship Id="rId68" Type="http://schemas.openxmlformats.org/officeDocument/2006/relationships/hyperlink" Target="http://www.med-informatica.net/FMC_CMCB/Litigios/MPS_NuevoDPyRespuestaFMCaCarta29jul11_31oct11_RespuestaMSyPS_28nov11.jpg" TargetMode="External"/><Relationship Id="rId84" Type="http://schemas.openxmlformats.org/officeDocument/2006/relationships/hyperlink" Target="http://www.med-informatica.com/OBSERVAMED/Deposito_legal/MPS_Resolucion3360_SeleccionAbreviadaFOSYGA2011_Contrato29sep11_C_PROCESO_11-11-558277_118001000_3286237.pdf" TargetMode="External"/><Relationship Id="rId89" Type="http://schemas.openxmlformats.org/officeDocument/2006/relationships/hyperlink" Target="http://www.med-informatica.net/FMC_CMCB/Litigios/ConsorcioSAYP_ConcedeImpugnacion_J47CMB_Telegrama0927_10ago12.jpg" TargetMode="External"/><Relationship Id="rId112" Type="http://schemas.openxmlformats.org/officeDocument/2006/relationships/hyperlink" Target="https://docs.supersalud.gov.co/PortalWeb/TalentoHumano/HojaVidaServidoresPublicos/HV-JOSE-OSWALDO-BONILLA-RINCON.pdf" TargetMode="External"/><Relationship Id="rId16" Type="http://schemas.openxmlformats.org/officeDocument/2006/relationships/hyperlink" Target="http://infomed.co/" TargetMode="External"/><Relationship Id="rId107" Type="http://schemas.openxmlformats.org/officeDocument/2006/relationships/hyperlink" Target="http://www.med-informatica.net/FMC_CMCB/Litigios/MSyPS_InfoAuditoriaRecobrosGestionFidufosyga_RespuestaFMCaCGR_23oct13.pdf" TargetMode="External"/><Relationship Id="rId11" Type="http://schemas.openxmlformats.org/officeDocument/2006/relationships/hyperlink" Target="http://www.secretariasenado.gov.co/senado/basedoc/c-620_2008.html" TargetMode="External"/><Relationship Id="rId32" Type="http://schemas.openxmlformats.org/officeDocument/2006/relationships/hyperlink" Target="http://www.med-informatica.net/FMC_CMCB/Litigios/FidufosygaTutelaSIV_may2010.pdf" TargetMode="External"/><Relationship Id="rId37" Type="http://schemas.openxmlformats.org/officeDocument/2006/relationships/hyperlink" Target="http://www.med-informatica.net/FMC_CMCB/Litigios/FiduFosyga_NuevoDerechoPeticion_15ago2010.pdf" TargetMode="External"/><Relationship Id="rId53" Type="http://schemas.openxmlformats.org/officeDocument/2006/relationships/hyperlink" Target="http://www.med-informatica.net/FMC_CMCB/Litigios/SupersaludOrdenaFiduFosygaResponderFMC_05may11.pdf" TargetMode="External"/><Relationship Id="rId58" Type="http://schemas.openxmlformats.org/officeDocument/2006/relationships/hyperlink" Target="http://www.med-informatica.net/FMC_CMCB/Litigios/CGR_DP_IApostRespuestaFiduFosyga_30may11.pdf" TargetMode="External"/><Relationship Id="rId74" Type="http://schemas.openxmlformats.org/officeDocument/2006/relationships/hyperlink" Target="http://www.med-informatica.net/FMC_CMCB/Litigios/MPS_DP_InfoDepurada_CartaMPSaCFF_FactoresAH_31mar11.pdf" TargetMode="External"/><Relationship Id="rId79" Type="http://schemas.openxmlformats.org/officeDocument/2006/relationships/hyperlink" Target="http://www.med-informatica.net/FMC_CMCB/Litigios/MPS_NuevoDPinfoDepurada_Respuesta_15mar12.pdf" TargetMode="External"/><Relationship Id="rId102" Type="http://schemas.openxmlformats.org/officeDocument/2006/relationships/hyperlink" Target="http://www.med-informatica.net/BIS/BisBCM17de2013_22a28abr13.htm" TargetMode="External"/><Relationship Id="rId123" Type="http://schemas.openxmlformats.org/officeDocument/2006/relationships/hyperlink" Target="http://www.med-informatica.com/OBSERVAMED/ADRES/ADRES_DP_IFARMA_RecobrosCDtutelas_Final_030719.pdf" TargetMode="External"/><Relationship Id="rId128"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www.med-informatica.net/FMC_CMCB/Litigios/ConsorcioSAYP_AdmiteImpugnacion_J19CCB_Telegrama2908_14ago12.jpg" TargetMode="External"/><Relationship Id="rId95" Type="http://schemas.openxmlformats.org/officeDocument/2006/relationships/hyperlink" Target="http://www.med-informatica.net/BIS/BisBCM53de2012_01a06ene13.htm" TargetMode="External"/><Relationship Id="rId19" Type="http://schemas.openxmlformats.org/officeDocument/2006/relationships/hyperlink" Target="http://www.med-informatica.net/BIS/BisBCM36de2012_03a09sep12.htm" TargetMode="External"/><Relationship Id="rId14" Type="http://schemas.openxmlformats.org/officeDocument/2006/relationships/hyperlink" Target="http://www.colegiomedicodecundinamarca.com/" TargetMode="External"/><Relationship Id="rId22" Type="http://schemas.openxmlformats.org/officeDocument/2006/relationships/hyperlink" Target="http://www.med-informatica.net/BIS/WebMail_16a22jun08.htm" TargetMode="External"/><Relationship Id="rId27" Type="http://schemas.openxmlformats.org/officeDocument/2006/relationships/hyperlink" Target="http://www.med-informatica.net/BIS/WebMail_03a09ago09.htm" TargetMode="External"/><Relationship Id="rId30" Type="http://schemas.openxmlformats.org/officeDocument/2006/relationships/hyperlink" Target="http://www.med-informatica.net/BIS/BisBcm04de2010_18a24ene10.htm" TargetMode="External"/><Relationship Id="rId35" Type="http://schemas.openxmlformats.org/officeDocument/2006/relationships/hyperlink" Target="http://www.med-informatica.net/FMC_CMCB/Litigios/FidufosygaRespuestaPostFalloJuzgado54P_06ago2010.jpg" TargetMode="External"/><Relationship Id="rId43" Type="http://schemas.openxmlformats.org/officeDocument/2006/relationships/hyperlink" Target="http://www.med-informatica.net/BIS/BisBcm46de2010_08a14nov10.htm" TargetMode="External"/><Relationship Id="rId48" Type="http://schemas.openxmlformats.org/officeDocument/2006/relationships/hyperlink" Target="http://www.med-informatica.net/FMC_CMCB/Litigios/CompartaEPSSdocumentos20110509122920402.pdf" TargetMode="External"/><Relationship Id="rId56" Type="http://schemas.openxmlformats.org/officeDocument/2006/relationships/hyperlink" Target="http://www.med-informatica.net/FMC_CMCB/Litigios/Supersalud_DP_IApostRespuestaFiduFosyga_30may11.pdf" TargetMode="External"/><Relationship Id="rId64" Type="http://schemas.openxmlformats.org/officeDocument/2006/relationships/hyperlink" Target="http://www.med-informatica.net/FMC_CMCB/Litigios/MPS_NuevoDPyRespuestaFMCaCarta29jul11_31oct11radicado.jpg" TargetMode="External"/><Relationship Id="rId69" Type="http://schemas.openxmlformats.org/officeDocument/2006/relationships/hyperlink" Target="http://www.med-informatica.net/FMC_CMCB/Litigios/MPS_NuevoDPyRespuestaFMCaCarta28nov11_27ene12.pdf" TargetMode="External"/><Relationship Id="rId77" Type="http://schemas.openxmlformats.org/officeDocument/2006/relationships/hyperlink" Target="http://www.med-informatica.net/FMC_CMCB/Litigios/Fidufosyga_RDP_FactoresVIIIyIX_17jun11_2de2.jpg" TargetMode="External"/><Relationship Id="rId100" Type="http://schemas.openxmlformats.org/officeDocument/2006/relationships/hyperlink" Target="http://www.med-informatica.net/BIS/BisBCM03de2013_14a20ene13.htm" TargetMode="External"/><Relationship Id="rId105" Type="http://schemas.openxmlformats.org/officeDocument/2006/relationships/hyperlink" Target="http://www.med-informatica.net/FMC_CMCB/Litigios/MSyPS_InfoAuditoriaRecobrosGestionFidufosyga_Respuesta07oct13.pdf" TargetMode="External"/><Relationship Id="rId113" Type="http://schemas.openxmlformats.org/officeDocument/2006/relationships/hyperlink" Target="https://www.adres.gov.co/" TargetMode="External"/><Relationship Id="rId118" Type="http://schemas.openxmlformats.org/officeDocument/2006/relationships/hyperlink" Target="https://repository.unimilitar.edu.co/bitstream/handle/10654/6772/GutierrezSolerJoseJancy2012.pdf?sequence=2&amp;isAllowed=y" TargetMode="External"/><Relationship Id="rId126" Type="http://schemas.openxmlformats.org/officeDocument/2006/relationships/hyperlink" Target="http://www.med-informatica.com/OBSERVAMED/ADRES/ADRES_DP_IFARMA_RecobrosCDtutelas_Final_030719_Respuesta_26jul19.pdf" TargetMode="External"/><Relationship Id="rId8" Type="http://schemas.openxmlformats.org/officeDocument/2006/relationships/image" Target="media/image1.png"/><Relationship Id="rId51" Type="http://schemas.openxmlformats.org/officeDocument/2006/relationships/hyperlink" Target="http://www.med-informatica.net/FMC_CMCB/Litigios/FiduFosyga_PeticionInvest171recobrosMay100millones_Respuesta29jun11.pdf" TargetMode="External"/><Relationship Id="rId72" Type="http://schemas.openxmlformats.org/officeDocument/2006/relationships/hyperlink" Target="http://www.med-informatica.net/FMC_CMCB/Litigios/MPS_NuevoDPinfoDepurada_Respuesta_15mar12.pdf" TargetMode="External"/><Relationship Id="rId80" Type="http://schemas.openxmlformats.org/officeDocument/2006/relationships/hyperlink" Target="http://www.med-informatica.net/FMC_CMCB/Litigios/MPS_NuevoDPinfoDepurada_Respuesta_15mar12.pdf" TargetMode="External"/><Relationship Id="rId85" Type="http://schemas.openxmlformats.org/officeDocument/2006/relationships/hyperlink" Target="http://www.med-informatica.net/FMC_CMCB/Litigios/ConsorcoSAYP_InfoDepurada_InsistenciaInformacionRecobrosPagadosFidufosyga_23abr12Radicado.jpg" TargetMode="External"/><Relationship Id="rId93" Type="http://schemas.openxmlformats.org/officeDocument/2006/relationships/hyperlink" Target="http://www.med-informatica.net/FMC_CMCB/Litigios/Observamed_CartaMinistroSyPS_29dic12_Radicado.pdf" TargetMode="External"/><Relationship Id="rId98" Type="http://schemas.openxmlformats.org/officeDocument/2006/relationships/hyperlink" Target="http://www.med-informatica.net/BIS/BisBCM02de2013_07a13ene13.htm" TargetMode="External"/><Relationship Id="rId121" Type="http://schemas.openxmlformats.org/officeDocument/2006/relationships/hyperlink" Target="https://www.ambienteysociedad.org.co/publicaciones-gidca/" TargetMode="External"/><Relationship Id="rId3" Type="http://schemas.openxmlformats.org/officeDocument/2006/relationships/settings" Target="settings.xml"/><Relationship Id="rId12" Type="http://schemas.openxmlformats.org/officeDocument/2006/relationships/hyperlink" Target="http://www.observamed.org/" TargetMode="External"/><Relationship Id="rId17" Type="http://schemas.openxmlformats.org/officeDocument/2006/relationships/hyperlink" Target="http://www.observamed.org" TargetMode="External"/><Relationship Id="rId25" Type="http://schemas.openxmlformats.org/officeDocument/2006/relationships/hyperlink" Target="http://www.med-informatica.net/BIS/WebMail_23a29mar09.htm" TargetMode="External"/><Relationship Id="rId33" Type="http://schemas.openxmlformats.org/officeDocument/2006/relationships/hyperlink" Target="http://www.med-informatica.net/FMC_CMCB/Litigios/FiduFosyga_ImpugnacionFalloTutela_RadicadoJuzgado36PM_17jun2010.pdf" TargetMode="External"/><Relationship Id="rId38" Type="http://schemas.openxmlformats.org/officeDocument/2006/relationships/hyperlink" Target="http://www.med-informatica.net/BIS/BisBcm42de2010_11a17oct10.htm" TargetMode="External"/><Relationship Id="rId46" Type="http://schemas.openxmlformats.org/officeDocument/2006/relationships/hyperlink" Target="http://www.med-informatica.net/BIS/BisBcm06de2011_07a13feb11.htm" TargetMode="External"/><Relationship Id="rId59" Type="http://schemas.openxmlformats.org/officeDocument/2006/relationships/hyperlink" Target="http://www.med-informatica.net/FMC_CMCB/Litigios/CGR_DP_IApostRespuestaFiduFosyga_30may11Radicado.jpg" TargetMode="External"/><Relationship Id="rId67" Type="http://schemas.openxmlformats.org/officeDocument/2006/relationships/hyperlink" Target="http://www.med-informatica.net/FMC_CMCB/Litigios/MPS_NuevoDPyRespuestaFMCaCarta29jul11_31oct11.pdf" TargetMode="External"/><Relationship Id="rId103" Type="http://schemas.openxmlformats.org/officeDocument/2006/relationships/hyperlink" Target="http://www.med-informatica.net/FMC_CMCB/Litigios/MSyPS_InfoAuditoriaRecobrosGestionFidufosyga_SentenciaCorteSupremaJusticiaSCC_26sep13.pdf" TargetMode="External"/><Relationship Id="rId108" Type="http://schemas.openxmlformats.org/officeDocument/2006/relationships/hyperlink" Target="http://www.med-informatica.net/BIS/BisBCM41de2013_07a13oct13.htm" TargetMode="External"/><Relationship Id="rId116" Type="http://schemas.openxmlformats.org/officeDocument/2006/relationships/hyperlink" Target="http://www.med-informatica.net/FMC_CMCB/Litigios/MSyPS_InfoAuditoriaRecobrosGestionFidufosyga_ResultadosFase1y2_12ago15.pdf" TargetMode="External"/><Relationship Id="rId124" Type="http://schemas.openxmlformats.org/officeDocument/2006/relationships/image" Target="media/image3.jpg"/><Relationship Id="rId129" Type="http://schemas.openxmlformats.org/officeDocument/2006/relationships/fontTable" Target="fontTable.xml"/><Relationship Id="rId20" Type="http://schemas.openxmlformats.org/officeDocument/2006/relationships/hyperlink" Target="http://www.med-informatica.net/BIS/BisBCM36de2012_03a09sep12.htm" TargetMode="External"/><Relationship Id="rId41" Type="http://schemas.openxmlformats.org/officeDocument/2006/relationships/hyperlink" Target="http://www.med-informatica.net/BIS/BisBcm44de2010_25a31oct10.htm" TargetMode="External"/><Relationship Id="rId54" Type="http://schemas.openxmlformats.org/officeDocument/2006/relationships/hyperlink" Target="http://www.med-informatica.net/FMC_CMCB/Litigios/SupersaludOrdenaFidufosygaResponderMejorFMC_27jul11.pdf" TargetMode="External"/><Relationship Id="rId62" Type="http://schemas.openxmlformats.org/officeDocument/2006/relationships/hyperlink" Target="http://www.med-informatica.net/FMC_CMCB/Litigios/MPS_DP_IApostRespuestaFiduFosyga_30may11.pdf" TargetMode="External"/><Relationship Id="rId70" Type="http://schemas.openxmlformats.org/officeDocument/2006/relationships/hyperlink" Target="http://www.med-informatica.net/FMC_CMCB/Litigios/MPS_NuevoDPinfoDepurada_Respuesta_15mar12.pdf" TargetMode="External"/><Relationship Id="rId75" Type="http://schemas.openxmlformats.org/officeDocument/2006/relationships/hyperlink" Target="http://www.med-informatica.net/BIS/BisBcm25de2011_20a26jun11.htm" TargetMode="External"/><Relationship Id="rId83" Type="http://schemas.openxmlformats.org/officeDocument/2006/relationships/hyperlink" Target="http://www.med-informatica.net/FMC_CMCB/Litigios/ConsorcioSAYP_RespuestaDerechoPeticion_27dic11.jpg" TargetMode="External"/><Relationship Id="rId88" Type="http://schemas.openxmlformats.org/officeDocument/2006/relationships/hyperlink" Target="http://www.med-informatica.net/FMC_CMCB/Litigios/ConsorcioSAYP_FalloHechoSuperado_J47CMB_Telegrama0843_01ago12.jpg" TargetMode="External"/><Relationship Id="rId91" Type="http://schemas.openxmlformats.org/officeDocument/2006/relationships/hyperlink" Target="http://www.med-informatica.net/BIS/BisBCM49de2012_03a09dic12.htm" TargetMode="External"/><Relationship Id="rId96" Type="http://schemas.openxmlformats.org/officeDocument/2006/relationships/hyperlink" Target="http://www.med-informatica.net/FMC_CMCB/Litigios/MSyPS_InfoAuditoriaRecobrosGestionFidufosyga_11ene13.pdf" TargetMode="External"/><Relationship Id="rId111" Type="http://schemas.openxmlformats.org/officeDocument/2006/relationships/hyperlink" Target="https://docs.supersalud.gov.co/PortalWeb/TalentoHumano/HojaVidaServidoresPublicos/HV-NORMAN-JULIO-MUNOZ-MUNOZ.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ed-informatica.com/" TargetMode="External"/><Relationship Id="rId23" Type="http://schemas.openxmlformats.org/officeDocument/2006/relationships/hyperlink" Target="http://www.med-informatica.net/BIS/WebMail_23a29jun08.htm" TargetMode="External"/><Relationship Id="rId28" Type="http://schemas.openxmlformats.org/officeDocument/2006/relationships/hyperlink" Target="http://www.med-informatica.net/BIS/WebMail_07a13sep09.htm" TargetMode="External"/><Relationship Id="rId36" Type="http://schemas.openxmlformats.org/officeDocument/2006/relationships/hyperlink" Target="http://www.med-informatica.net/BIS/BisBcm33de2010_09a15ago10.htm" TargetMode="External"/><Relationship Id="rId49" Type="http://schemas.openxmlformats.org/officeDocument/2006/relationships/hyperlink" Target="http://www.med-informatica.net/BIS/BisBcm07de2011_14a20feb11.htm" TargetMode="External"/><Relationship Id="rId57" Type="http://schemas.openxmlformats.org/officeDocument/2006/relationships/hyperlink" Target="http://www.med-informatica.net/FMC_CMCB/Litigios/Supersalud_DP_IApostRespuestaFiduFosyga_30may11Radicado.jpg" TargetMode="External"/><Relationship Id="rId106" Type="http://schemas.openxmlformats.org/officeDocument/2006/relationships/hyperlink" Target="http://www.med-informatica.net/FMC_CMCB/Litigios/MSyPS_InfoAuditoriaRecobrosGestionFidufosyga_RespuestaFMCaMinSalud_23oct13.pdf" TargetMode="External"/><Relationship Id="rId114" Type="http://schemas.openxmlformats.org/officeDocument/2006/relationships/hyperlink" Target="http://www.secretariasenado.gov.co/senado/basedoc/ley_1753_2015.html" TargetMode="External"/><Relationship Id="rId119" Type="http://schemas.openxmlformats.org/officeDocument/2006/relationships/hyperlink" Target="http://web.ifarma.org/" TargetMode="External"/><Relationship Id="rId127" Type="http://schemas.openxmlformats.org/officeDocument/2006/relationships/footer" Target="footer1.xml"/><Relationship Id="rId10" Type="http://schemas.openxmlformats.org/officeDocument/2006/relationships/hyperlink" Target="https://federacionmedicacolombiana.com/historia/" TargetMode="External"/><Relationship Id="rId31" Type="http://schemas.openxmlformats.org/officeDocument/2006/relationships/hyperlink" Target="http://web.presidencia.gov.co/decretoslinea/2010/enero/21/dec12621012010.pdf" TargetMode="External"/><Relationship Id="rId44" Type="http://schemas.openxmlformats.org/officeDocument/2006/relationships/hyperlink" Target="http://www.med-informatica.net/FMC_CMCB/Litigios/FiduFosyga_Respuesta3erDerechoPeticion_02dic2010.pdf" TargetMode="External"/><Relationship Id="rId52" Type="http://schemas.openxmlformats.org/officeDocument/2006/relationships/hyperlink" Target="http://www.med-informatica.net/FMC_CMCB/Litigios/Fidufosyga_RespuestaFMCaCarta19ago11_03oct11.pdf" TargetMode="External"/><Relationship Id="rId60" Type="http://schemas.openxmlformats.org/officeDocument/2006/relationships/hyperlink" Target="http://www.med-informatica.net/FMC_CMCB/Litigios/PGN_DP_IApostRespuestaFiduFosyga_30may11.pdf" TargetMode="External"/><Relationship Id="rId65" Type="http://schemas.openxmlformats.org/officeDocument/2006/relationships/hyperlink" Target="http://www.med-informatica.net/BIS/BisBcm40de2011_03a09oct11.htm" TargetMode="External"/><Relationship Id="rId73" Type="http://schemas.openxmlformats.org/officeDocument/2006/relationships/hyperlink" Target="http://www.med-informatica.net/FMC_CMCB/Litigios/Fidufosyga_RDP_Recobros2007a2010yFactoresVIIIyIX_27oct11.pdf" TargetMode="External"/><Relationship Id="rId78" Type="http://schemas.openxmlformats.org/officeDocument/2006/relationships/hyperlink" Target="http://www.med-informatica.net/FMC_CMCB/Litigios/Fidufosyga_RDP_Recobros2007a2010yFactoresVIIIyIX_27oct11.pdf" TargetMode="External"/><Relationship Id="rId81" Type="http://schemas.openxmlformats.org/officeDocument/2006/relationships/hyperlink" Target="http://www.med-informatica.net/FMC_CMCB/Litigios/MPS_DP_InfoDepurada_CartaMPSaCFF_Inconsistencias_29abr11.pdf" TargetMode="External"/><Relationship Id="rId86" Type="http://schemas.openxmlformats.org/officeDocument/2006/relationships/hyperlink" Target="http://www.med-informatica.net/FMC_CMCB/Litigios/ConsorcioSAYP_AdmiteAcciondeTutela_J47CMB_Telegrama0797_19jul12.jpg" TargetMode="External"/><Relationship Id="rId94" Type="http://schemas.openxmlformats.org/officeDocument/2006/relationships/hyperlink" Target="http://www.med-informatica.net/BIS/BisBCM52de2012_24a31dic12.htm" TargetMode="External"/><Relationship Id="rId99" Type="http://schemas.openxmlformats.org/officeDocument/2006/relationships/hyperlink" Target="http://www.med-informatica.net/BIS/BisBCM02de2013_07a13ene13.htm" TargetMode="External"/><Relationship Id="rId101" Type="http://schemas.openxmlformats.org/officeDocument/2006/relationships/hyperlink" Target="http://www.med-informatica.net/BIS/BisBCM04de2013_21a27ene13.htm" TargetMode="External"/><Relationship Id="rId122" Type="http://schemas.openxmlformats.org/officeDocument/2006/relationships/hyperlink" Target="http://www.med-informatica.com/OBSERVAMED/LimpiezaBDinvimaCNPM.htm"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ederacionmedicacolombiana.com/" TargetMode="External"/><Relationship Id="rId13" Type="http://schemas.openxmlformats.org/officeDocument/2006/relationships/hyperlink" Target="https://federacionmedicacolombiana.com/" TargetMode="External"/><Relationship Id="rId18" Type="http://schemas.openxmlformats.org/officeDocument/2006/relationships/hyperlink" Target="mailto:observamed.fmc@gmail.com" TargetMode="External"/><Relationship Id="rId39" Type="http://schemas.openxmlformats.org/officeDocument/2006/relationships/hyperlink" Target="http://www.med-informatica.net/FMC_CMCB/Litigios/FiduFosyga_3erDerechoPeticion_15oct2010.pdf" TargetMode="External"/><Relationship Id="rId109" Type="http://schemas.openxmlformats.org/officeDocument/2006/relationships/hyperlink" Target="http://www.med-informatica.net/FMC_CMCB/Litigios/MSyPS_InfoAuditoriaRecobrosGestionFidufosyga_RespuestaMinSalud_26may14.pdf" TargetMode="External"/><Relationship Id="rId34" Type="http://schemas.openxmlformats.org/officeDocument/2006/relationships/hyperlink" Target="http://www.med-informatica.net/FMC_CMCB/Litigios/FidufosygaTutelaImpunacionSIV_FalloJ54PC5de5.jpg" TargetMode="External"/><Relationship Id="rId50" Type="http://schemas.openxmlformats.org/officeDocument/2006/relationships/hyperlink" Target="http://www.med-informatica.net/FMC_CMCB/Litigios/FiduFosyga_PeticionInvest171recobrosMay100millones_25mar11.pdf" TargetMode="External"/><Relationship Id="rId55" Type="http://schemas.openxmlformats.org/officeDocument/2006/relationships/hyperlink" Target="http://www.med-informatica.net/FMC_CMCB/Litigios/Fidufosyga_RDP_Recobros2007a2010yFactoresVIIIyIX_27oct11.pdf" TargetMode="External"/><Relationship Id="rId76" Type="http://schemas.openxmlformats.org/officeDocument/2006/relationships/hyperlink" Target="http://www.med-informatica.net/FMC_CMCB/Litigios/Fidufosyga_RDP_FactoresVIIIyIX_17jun11_1de2.jpg" TargetMode="External"/><Relationship Id="rId97" Type="http://schemas.openxmlformats.org/officeDocument/2006/relationships/hyperlink" Target="http://www.med-informatica.net/FMC_CMCB/Litigios/MSyPS_InfoAuditoriaRecobrosGestionFidufosyga_11ene13radicado.jpg" TargetMode="External"/><Relationship Id="rId104" Type="http://schemas.openxmlformats.org/officeDocument/2006/relationships/hyperlink" Target="http://www.med-informatica.net/FMC_CMCB/Litigios/MSyPS_InfoAuditoriaRecobrosGestionFidufosyga_11ene13.pdf" TargetMode="External"/><Relationship Id="rId120" Type="http://schemas.openxmlformats.org/officeDocument/2006/relationships/hyperlink" Target="https://www.somosveedoresensalud.org/home/quienes-somos/" TargetMode="External"/><Relationship Id="rId125" Type="http://schemas.openxmlformats.org/officeDocument/2006/relationships/image" Target="media/image4.jpg"/><Relationship Id="rId71" Type="http://schemas.openxmlformats.org/officeDocument/2006/relationships/hyperlink" Target="https://www.alcaldiabogota.gov.co/sisjur/normas/Norma1.jsp?i=12798" TargetMode="External"/><Relationship Id="rId92" Type="http://schemas.openxmlformats.org/officeDocument/2006/relationships/hyperlink" Target="http://www.med-informatica.net/BIS/BisBCM49de2012_03a09dic12.htm" TargetMode="External"/><Relationship Id="rId2" Type="http://schemas.openxmlformats.org/officeDocument/2006/relationships/styles" Target="styles.xml"/><Relationship Id="rId29" Type="http://schemas.openxmlformats.org/officeDocument/2006/relationships/hyperlink" Target="http://www.med-informatica.net/BIS/WebMail_15a21jun09.htm" TargetMode="External"/><Relationship Id="rId24" Type="http://schemas.openxmlformats.org/officeDocument/2006/relationships/hyperlink" Target="http://www.med-informatica.net/BIS/WebMail_16a22mar09.htm" TargetMode="External"/><Relationship Id="rId40" Type="http://schemas.openxmlformats.org/officeDocument/2006/relationships/hyperlink" Target="http://www.med-informatica.net/BIS/BisBcm43de2010_18a24oct10.htm" TargetMode="External"/><Relationship Id="rId45" Type="http://schemas.openxmlformats.org/officeDocument/2006/relationships/hyperlink" Target="http://www.med-informatica.net/BIS/BisBcm05de2011_31ene06feb11.htm" TargetMode="External"/><Relationship Id="rId66" Type="http://schemas.openxmlformats.org/officeDocument/2006/relationships/hyperlink" Target="http://www.med-informatica.net/BIS/BisBcm39de2011_26sep02oct11.htm" TargetMode="External"/><Relationship Id="rId87" Type="http://schemas.openxmlformats.org/officeDocument/2006/relationships/hyperlink" Target="http://www.med-informatica.net/FMC_CMCB/Litigios/ConsorcioSAYP_RespuestaDPdel23abr12_25jul12.pdf" TargetMode="External"/><Relationship Id="rId110" Type="http://schemas.openxmlformats.org/officeDocument/2006/relationships/hyperlink" Target="http://www.med-informatica.net/FMC_CMCB/Litigios/MSyPS_InfoAuditoriaRecobrosGestionFidufosyga_RespuestaMinSalud_26may14.pdf" TargetMode="External"/><Relationship Id="rId115" Type="http://schemas.openxmlformats.org/officeDocument/2006/relationships/hyperlink" Target="http://www.med-informatica.net/FMC_CMCB/Litigios/MSyPS_InfoAuditoriaRecobrosGestionFidufosyga_RespuestaMinSalud_26may14.pdf" TargetMode="External"/><Relationship Id="rId61" Type="http://schemas.openxmlformats.org/officeDocument/2006/relationships/hyperlink" Target="http://www.med-informatica.net/FMC_CMCB/Litigios/PGN_DP_IApostRespuestaFiduFosyga_30may11Radicado.jpg" TargetMode="External"/><Relationship Id="rId82" Type="http://schemas.openxmlformats.org/officeDocument/2006/relationships/hyperlink" Target="http://www.med-informatica.net/FMC_CMCB/Litigios/MPS_NuevoDPinfoDepurada_Respuesta_15mar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17</Pages>
  <Words>8728</Words>
  <Characters>48009</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OAS</cp:lastModifiedBy>
  <cp:revision>9</cp:revision>
  <dcterms:created xsi:type="dcterms:W3CDTF">2020-11-24T09:21:00Z</dcterms:created>
  <dcterms:modified xsi:type="dcterms:W3CDTF">2020-11-24T14:21:00Z</dcterms:modified>
</cp:coreProperties>
</file>